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vAlign w:val="center"/>
          </w:tcPr>
          <w:p w14:paraId="4F9450A3" w14:textId="735BA851" w:rsidR="00093CA9" w:rsidRDefault="003D48C1" w:rsidP="00093CA9">
            <w:r>
              <w:t>SSEK</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vAlign w:val="center"/>
          </w:tcPr>
          <w:p w14:paraId="12C9C9CE" w14:textId="77777777" w:rsidR="00093CA9" w:rsidRDefault="00093CA9" w:rsidP="00093CA9"/>
        </w:tc>
        <w:tc>
          <w:tcPr>
            <w:tcW w:w="9169" w:type="dxa"/>
            <w:gridSpan w:val="4"/>
            <w:vAlign w:val="center"/>
          </w:tcPr>
          <w:p w14:paraId="624F8F71" w14:textId="13215AA4" w:rsidR="00093CA9" w:rsidRDefault="003D48C1" w:rsidP="00093CA9">
            <w:r>
              <w:t>Indonesia</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vAlign w:val="center"/>
          </w:tcPr>
          <w:p w14:paraId="313A697B" w14:textId="2DD80B81" w:rsidR="00093CA9" w:rsidRDefault="00595385" w:rsidP="00093CA9">
            <w:r w:rsidRPr="00595385">
              <w:t>Presidential Regulation No. 22 of 2017 on National General Energy Plan</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vAlign w:val="center"/>
          </w:tcPr>
          <w:p w14:paraId="04C859A5" w14:textId="77777777" w:rsidR="00093CA9" w:rsidRDefault="00093CA9" w:rsidP="00093CA9"/>
        </w:tc>
        <w:tc>
          <w:tcPr>
            <w:tcW w:w="9169" w:type="dxa"/>
            <w:gridSpan w:val="4"/>
            <w:vAlign w:val="center"/>
          </w:tcPr>
          <w:p w14:paraId="1523C232" w14:textId="762E2DA4" w:rsidR="00093CA9" w:rsidRDefault="00F03F9E" w:rsidP="00093CA9">
            <w:hyperlink r:id="rId17" w:history="1">
              <w:r w:rsidRPr="0019546C">
                <w:rPr>
                  <w:rStyle w:val="Hyperlink"/>
                </w:rPr>
                <w:t>https://web.archive.org/web/20250730034440/https://peraturan.bpk.go.id/Details/68772</w:t>
              </w:r>
            </w:hyperlink>
            <w:r>
              <w:t xml:space="preserve"> </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vAlign w:val="center"/>
          </w:tcPr>
          <w:p w14:paraId="4E49657F" w14:textId="77777777"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vAlign w:val="center"/>
          </w:tcPr>
          <w:p w14:paraId="14F96ECD" w14:textId="69A70CB0" w:rsidR="00093CA9" w:rsidRDefault="009B3CC4" w:rsidP="00093CA9">
            <w:r>
              <w:t>X</w:t>
            </w:r>
          </w:p>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vAlign w:val="center"/>
          </w:tcPr>
          <w:p w14:paraId="49932434" w14:textId="5AFEBD06"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vAlign w:val="center"/>
          </w:tcPr>
          <w:p w14:paraId="676670DF" w14:textId="0AA4D9C6"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vAlign w:val="center"/>
          </w:tcPr>
          <w:p w14:paraId="0A5E7122" w14:textId="10DC82E2"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vAlign w:val="center"/>
          </w:tcPr>
          <w:p w14:paraId="791241EA" w14:textId="77777777"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vAlign w:val="center"/>
          </w:tcPr>
          <w:p w14:paraId="3C6209F9" w14:textId="77777777" w:rsidR="00093CA9" w:rsidRDefault="00093CA9" w:rsidP="00093CA9"/>
        </w:tc>
        <w:tc>
          <w:tcPr>
            <w:tcW w:w="9169" w:type="dxa"/>
            <w:gridSpan w:val="4"/>
            <w:vAlign w:val="center"/>
          </w:tcPr>
          <w:p w14:paraId="01E7A05E" w14:textId="12DF56F6" w:rsidR="00E91C90" w:rsidRDefault="00E91C90" w:rsidP="00815B5E">
            <w:r>
              <w:t xml:space="preserve">This policy tool was enacted as part of the further implementation of Article 12 paragraph (2) and Article 17 paragraph (1) of Law Number 30 of 2007 on Energy and establishes the National Energy Master Plan, known as </w:t>
            </w:r>
            <w:proofErr w:type="spellStart"/>
            <w:r w:rsidRPr="00F03F9E">
              <w:rPr>
                <w:i/>
                <w:iCs/>
              </w:rPr>
              <w:t>Rencana</w:t>
            </w:r>
            <w:proofErr w:type="spellEnd"/>
            <w:r w:rsidRPr="00F03F9E">
              <w:rPr>
                <w:i/>
                <w:iCs/>
              </w:rPr>
              <w:t xml:space="preserve"> Umum Energi Nasional</w:t>
            </w:r>
            <w:r>
              <w:t xml:space="preserve"> (“</w:t>
            </w:r>
            <w:r w:rsidRPr="00E91C90">
              <w:rPr>
                <w:b/>
                <w:bCs/>
              </w:rPr>
              <w:t>RUEN</w:t>
            </w:r>
            <w:r>
              <w:t>”). RUEN is a Central Government policy that outlines the national-level energy management plan and serves as the detailed implementation of the cross-sectoral National Energy Policy, aimed at achieving its stated objectives.</w:t>
            </w:r>
            <w:r w:rsidR="002C785F">
              <w:t xml:space="preserve"> The RUEN itself is within Attachment 1 of the Regulation </w:t>
            </w:r>
            <w:r w:rsidR="00815B5E">
              <w:t>and contains sections explaining the current national energy conditions and future expectations; vision, mission, objectives and targets of national energy; and national energy management policy and strategy.</w:t>
            </w:r>
          </w:p>
          <w:p w14:paraId="18257824" w14:textId="609C3C90" w:rsidR="00093CA9" w:rsidRPr="00E91C90" w:rsidRDefault="00E91C90" w:rsidP="00E91C90">
            <w:r>
              <w:t xml:space="preserve">This </w:t>
            </w:r>
            <w:r w:rsidR="00F03F9E">
              <w:t>Regulation</w:t>
            </w:r>
            <w:r>
              <w:t xml:space="preserve"> is highly relevant to the transition planning domain, as it requires entities to develop the RUEN, which contains central development planning, regional development planning, National Electricity Master Plan, the Electricity Supply Business Plan, and the State/Regional Revenue and Expenditure Budget. </w:t>
            </w:r>
            <w:r w:rsidR="002C785F">
              <w:t xml:space="preserve">It also contains the RUEN itself, which sets </w:t>
            </w:r>
            <w:r w:rsidR="00F03F9E">
              <w:t>out</w:t>
            </w:r>
            <w:r w:rsidR="002C785F">
              <w:t xml:space="preserve"> the national goals for energy use to </w:t>
            </w:r>
            <w:r w:rsidR="00F03F9E">
              <w:t>transition</w:t>
            </w:r>
            <w:r w:rsidR="002C785F">
              <w:t xml:space="preserve"> to cleaner energy</w:t>
            </w:r>
            <w:r w:rsidR="00815B5E">
              <w:t xml:space="preserve"> and under Attachment 2 it lists the national strategies, programs, and goals to be followed by certain authorities as coordinators</w:t>
            </w:r>
            <w:r w:rsidR="002C785F">
              <w:t xml:space="preserve">. </w:t>
            </w:r>
            <w:r w:rsidR="00F03F9E">
              <w:t>Lastly, it</w:t>
            </w:r>
            <w:r>
              <w:t xml:space="preserve"> serves as a guideline for various government agencies to formulate their respective energy plans and to ensure coordination with the RUEN at the national level.</w:t>
            </w:r>
            <w:r w:rsidR="002C785F">
              <w:t xml:space="preserve"> </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vAlign w:val="center"/>
          </w:tcPr>
          <w:p w14:paraId="54354EEF" w14:textId="5B51F069" w:rsidR="00093CA9" w:rsidRDefault="00E91C90"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vAlign w:val="center"/>
          </w:tcPr>
          <w:p w14:paraId="36DF578D" w14:textId="77777777" w:rsidR="00093CA9" w:rsidRDefault="00093CA9" w:rsidP="00093CA9"/>
        </w:tc>
        <w:tc>
          <w:tcPr>
            <w:tcW w:w="9169" w:type="dxa"/>
            <w:gridSpan w:val="4"/>
            <w:vAlign w:val="center"/>
          </w:tcPr>
          <w:p w14:paraId="312E9D7B" w14:textId="205FD35F" w:rsidR="00093CA9" w:rsidRDefault="00E91C90" w:rsidP="00093CA9">
            <w:r>
              <w:t>Came into force at the date of its promulgation on 13 March 2017</w:t>
            </w:r>
          </w:p>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vAlign w:val="center"/>
          </w:tcPr>
          <w:p w14:paraId="22A2FF1A" w14:textId="0E685018" w:rsidR="00093CA9" w:rsidRPr="00173D7C" w:rsidRDefault="00E91C90" w:rsidP="00093CA9">
            <w:pPr>
              <w:rPr>
                <w:color w:val="000000" w:themeColor="text1"/>
              </w:rPr>
            </w:pPr>
            <w:r>
              <w:rPr>
                <w:color w:val="000000" w:themeColor="text1"/>
              </w:rPr>
              <w:t>2017</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lastRenderedPageBreak/>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vAlign w:val="center"/>
          </w:tcPr>
          <w:p w14:paraId="5AD2325B" w14:textId="3B1EFA05" w:rsidR="00093CA9" w:rsidRPr="00173D7C" w:rsidRDefault="00093CA9" w:rsidP="00093CA9">
            <w:pPr>
              <w:rPr>
                <w:color w:val="000000" w:themeColor="text1"/>
              </w:rPr>
            </w:pP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vAlign w:val="center"/>
          </w:tcPr>
          <w:p w14:paraId="1A1B9D26" w14:textId="73B29034"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vAlign w:val="center"/>
          </w:tcPr>
          <w:p w14:paraId="212B1951" w14:textId="49450BDC"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vAlign w:val="center"/>
          </w:tcPr>
          <w:p w14:paraId="7961F236" w14:textId="7CF2B4E6" w:rsidR="00093CA9" w:rsidRDefault="00E91C90" w:rsidP="00093CA9">
            <w:r>
              <w:t>President of Indonesia</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7E49C21D" w:rsidR="00093CA9" w:rsidRPr="006B7B0D" w:rsidRDefault="00F80013" w:rsidP="00093CA9">
            <w:r>
              <w:t>Minister of Energy and Mineral Resources (“</w:t>
            </w:r>
            <w:r w:rsidRPr="00F80013">
              <w:rPr>
                <w:b/>
                <w:bCs/>
              </w:rPr>
              <w:t>MEMR</w:t>
            </w:r>
            <w:r>
              <w:t>”) is the overseein</w:t>
            </w:r>
            <w:r w:rsidR="002C785F">
              <w:t>g</w:t>
            </w:r>
            <w:r>
              <w:t xml:space="preserve"> Minister of this matter. They shall jointly with the National Energy Council d</w:t>
            </w:r>
            <w:r w:rsidRPr="00F80013">
              <w:t>isseminate RUEN to related agencies, both central and regional, and other related parties</w:t>
            </w:r>
            <w:r>
              <w:t>. As well as to</w:t>
            </w:r>
            <w:r w:rsidRPr="00F80013">
              <w:t xml:space="preserve"> assist the preparation of draft Provincial Energy Master Plan</w:t>
            </w:r>
            <w:r>
              <w:t>.</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33520F08" w:rsidR="00093CA9" w:rsidRPr="006B7B0D" w:rsidRDefault="00F80013" w:rsidP="00093CA9">
            <w:r>
              <w:t>X</w:t>
            </w:r>
          </w:p>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77777777" w:rsidR="00093CA9" w:rsidRPr="006B7B0D" w:rsidRDefault="00093CA9" w:rsidP="00093CA9"/>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lastRenderedPageBreak/>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3147CB8C" w:rsidR="00093CA9" w:rsidRPr="006B7B0D" w:rsidRDefault="00F80013" w:rsidP="00F80013">
            <w:r>
              <w:t>The National Energy Council is a national, independent, and permanent institution responsible for formulating national energy policy. It is tasked with preparing the RUEN in collaboration with the Central Government and supervising the implementation of RUEN and cross-sectoral energy policies. The Council also works jointly with the relevant ministry to disseminate RUEN to related agencies at both the central and regional levels, as well as to other relevant parties. Additionally, it assists in the preparation of draft Provincial Energy Master Plans.</w:t>
            </w:r>
          </w:p>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vAlign w:val="center"/>
          </w:tcPr>
          <w:p w14:paraId="6FFE5C36" w14:textId="200D095F" w:rsidR="00093CA9" w:rsidRPr="006B7B0D" w:rsidRDefault="00F80013" w:rsidP="00093CA9">
            <w:r>
              <w:t>X</w:t>
            </w:r>
          </w:p>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5255DCB1" w:rsidR="00093CA9" w:rsidRPr="006B7B0D" w:rsidRDefault="00F80013" w:rsidP="00093CA9">
            <w:r>
              <w:t>Central Government alo</w:t>
            </w:r>
            <w:r w:rsidR="002C785F">
              <w:t>ng</w:t>
            </w:r>
            <w:r>
              <w:t xml:space="preserve">side the National Energy Council prepare the RUEN. </w:t>
            </w:r>
          </w:p>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0DCD5A4"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lastRenderedPageBreak/>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5C310DE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vAlign w:val="center"/>
          </w:tcPr>
          <w:p w14:paraId="42D06D03" w14:textId="50A11ACB"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vAlign w:val="center"/>
          </w:tcPr>
          <w:p w14:paraId="54F7EBC8" w14:textId="77777777" w:rsidR="00093CA9" w:rsidRDefault="00093CA9" w:rsidP="00093CA9"/>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vAlign w:val="center"/>
          </w:tcPr>
          <w:p w14:paraId="2C2128DB" w14:textId="22554DB3" w:rsidR="00093CA9" w:rsidRPr="008017F9" w:rsidRDefault="00F80013" w:rsidP="00093CA9">
            <w:pPr>
              <w:keepNext/>
              <w:rPr>
                <w:color w:val="000000" w:themeColor="text1"/>
              </w:rPr>
            </w:pPr>
            <w:r w:rsidRPr="00F80013">
              <w:rPr>
                <w:color w:val="000000" w:themeColor="text1"/>
              </w:rPr>
              <w:t>The National Energy Council supervises the implementation of RUEN and cross-sectoral energy policies in coordination with relevant central and regional agencies, discusses the results in council sessions, reports them to the Chairman, and monitors follow-ups on its recommendations.</w:t>
            </w:r>
            <w:r>
              <w:rPr>
                <w:color w:val="000000" w:themeColor="text1"/>
              </w:rPr>
              <w:t xml:space="preserve">  </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proofErr w:type="gramStart"/>
            <w:r>
              <w:t>With regard to</w:t>
            </w:r>
            <w:proofErr w:type="gramEnd"/>
            <w:r>
              <w:t xml:space="preserve">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 xml:space="preserve">Note: </w:t>
            </w:r>
            <w:proofErr w:type="gramStart"/>
            <w:r w:rsidR="007B6E7E" w:rsidRPr="007B6E7E">
              <w:t>With regard to</w:t>
            </w:r>
            <w:proofErr w:type="gramEnd"/>
            <w:r w:rsidR="007B6E7E" w:rsidRPr="007B6E7E">
              <w:t xml:space="preserve">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proofErr w:type="gramStart"/>
            <w:r>
              <w:t>Publicly-traded</w:t>
            </w:r>
            <w:proofErr w:type="gramEnd"/>
            <w:r>
              <w:t xml:space="preserve">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vAlign w:val="center"/>
          </w:tcPr>
          <w:p w14:paraId="2518BD70" w14:textId="77777777" w:rsidR="00524D54" w:rsidRPr="003577A4" w:rsidRDefault="00524D54" w:rsidP="00DD3144"/>
        </w:tc>
      </w:tr>
      <w:tr w:rsidR="00524D54" w:rsidRPr="003D48C1"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7E7FA944" w14:textId="77777777" w:rsidR="00B0479E" w:rsidRDefault="00B0479E" w:rsidP="00DD3144"/>
        </w:tc>
        <w:tc>
          <w:tcPr>
            <w:tcW w:w="1440" w:type="dxa"/>
            <w:vAlign w:val="center"/>
          </w:tcPr>
          <w:p w14:paraId="028D81AE" w14:textId="77777777" w:rsidR="00B0479E" w:rsidRDefault="00B0479E" w:rsidP="00DD3144"/>
        </w:tc>
        <w:tc>
          <w:tcPr>
            <w:tcW w:w="1890" w:type="dxa"/>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58FF7AF7" w14:textId="77777777" w:rsidR="00B0479E" w:rsidRDefault="00B0479E" w:rsidP="00DD3144"/>
        </w:tc>
        <w:tc>
          <w:tcPr>
            <w:tcW w:w="1440" w:type="dxa"/>
            <w:vAlign w:val="center"/>
          </w:tcPr>
          <w:p w14:paraId="5C1D356A" w14:textId="77777777" w:rsidR="00B0479E" w:rsidRDefault="00B0479E" w:rsidP="00DD3144"/>
        </w:tc>
        <w:tc>
          <w:tcPr>
            <w:tcW w:w="1890" w:type="dxa"/>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vAlign w:val="center"/>
          </w:tcPr>
          <w:p w14:paraId="42963139" w14:textId="77777777" w:rsidR="00B0479E" w:rsidRDefault="00B0479E" w:rsidP="00DD3144"/>
        </w:tc>
        <w:tc>
          <w:tcPr>
            <w:tcW w:w="1440" w:type="dxa"/>
            <w:vAlign w:val="center"/>
          </w:tcPr>
          <w:p w14:paraId="16EB1CB8" w14:textId="77777777" w:rsidR="00B0479E" w:rsidRDefault="00B0479E" w:rsidP="00DD3144"/>
        </w:tc>
        <w:tc>
          <w:tcPr>
            <w:tcW w:w="1890" w:type="dxa"/>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vAlign w:val="center"/>
          </w:tcPr>
          <w:p w14:paraId="2A2BA767" w14:textId="77777777" w:rsidR="00B0479E" w:rsidRDefault="00B0479E" w:rsidP="00DD3144"/>
        </w:tc>
        <w:tc>
          <w:tcPr>
            <w:tcW w:w="1440" w:type="dxa"/>
            <w:vAlign w:val="center"/>
          </w:tcPr>
          <w:p w14:paraId="67C1DCBA" w14:textId="77777777" w:rsidR="00B0479E" w:rsidRDefault="00B0479E" w:rsidP="00DD3144"/>
        </w:tc>
        <w:tc>
          <w:tcPr>
            <w:tcW w:w="1890" w:type="dxa"/>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7E400B08" w14:textId="77777777" w:rsidR="00B0479E" w:rsidRDefault="00B0479E" w:rsidP="00DD3144"/>
        </w:tc>
        <w:tc>
          <w:tcPr>
            <w:tcW w:w="1440" w:type="dxa"/>
            <w:vAlign w:val="center"/>
          </w:tcPr>
          <w:p w14:paraId="79F426CB" w14:textId="77777777" w:rsidR="00B0479E" w:rsidRDefault="00B0479E" w:rsidP="00DD3144"/>
        </w:tc>
        <w:tc>
          <w:tcPr>
            <w:tcW w:w="1890" w:type="dxa"/>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vAlign w:val="center"/>
          </w:tcPr>
          <w:p w14:paraId="04C97ADB" w14:textId="77777777" w:rsidR="00B0479E" w:rsidRDefault="00B0479E" w:rsidP="00DD3144"/>
        </w:tc>
        <w:tc>
          <w:tcPr>
            <w:tcW w:w="1440" w:type="dxa"/>
            <w:vAlign w:val="center"/>
          </w:tcPr>
          <w:p w14:paraId="407AD89C" w14:textId="77777777" w:rsidR="00B0479E" w:rsidRDefault="00B0479E" w:rsidP="00DD3144"/>
        </w:tc>
        <w:tc>
          <w:tcPr>
            <w:tcW w:w="1890" w:type="dxa"/>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vAlign w:val="center"/>
          </w:tcPr>
          <w:p w14:paraId="6D23C124" w14:textId="77777777" w:rsidR="00B0479E" w:rsidRDefault="00B0479E" w:rsidP="00DD3144"/>
        </w:tc>
        <w:tc>
          <w:tcPr>
            <w:tcW w:w="1440" w:type="dxa"/>
            <w:vAlign w:val="center"/>
          </w:tcPr>
          <w:p w14:paraId="0FB585A8" w14:textId="77777777" w:rsidR="00B0479E" w:rsidRDefault="00B0479E" w:rsidP="00DD3144"/>
        </w:tc>
        <w:tc>
          <w:tcPr>
            <w:tcW w:w="1890" w:type="dxa"/>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vAlign w:val="center"/>
          </w:tcPr>
          <w:p w14:paraId="788B865B" w14:textId="77777777" w:rsidR="00B0479E" w:rsidRDefault="00B0479E" w:rsidP="00DD3144"/>
        </w:tc>
        <w:tc>
          <w:tcPr>
            <w:tcW w:w="1440" w:type="dxa"/>
            <w:vAlign w:val="center"/>
          </w:tcPr>
          <w:p w14:paraId="1BAE4A5F" w14:textId="77777777" w:rsidR="00B0479E" w:rsidRDefault="00B0479E" w:rsidP="00DD3144"/>
        </w:tc>
        <w:tc>
          <w:tcPr>
            <w:tcW w:w="1890" w:type="dxa"/>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vAlign w:val="center"/>
          </w:tcPr>
          <w:p w14:paraId="6F55A6C2" w14:textId="77777777" w:rsidR="00B0479E" w:rsidRDefault="00B0479E" w:rsidP="00DD3144"/>
        </w:tc>
        <w:tc>
          <w:tcPr>
            <w:tcW w:w="1440" w:type="dxa"/>
            <w:vAlign w:val="center"/>
          </w:tcPr>
          <w:p w14:paraId="43EB5690" w14:textId="77777777" w:rsidR="00B0479E" w:rsidRDefault="00B0479E" w:rsidP="00DD3144"/>
        </w:tc>
        <w:tc>
          <w:tcPr>
            <w:tcW w:w="1890" w:type="dxa"/>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proofErr w:type="gramStart"/>
            <w:r>
              <w:t>Externally-defined</w:t>
            </w:r>
            <w:proofErr w:type="gramEnd"/>
            <w:r>
              <w:t xml:space="preserve"> material risk</w:t>
            </w:r>
          </w:p>
        </w:tc>
        <w:tc>
          <w:tcPr>
            <w:tcW w:w="3330" w:type="dxa"/>
            <w:gridSpan w:val="2"/>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proofErr w:type="gramStart"/>
            <w:r>
              <w:t>Externally-defined</w:t>
            </w:r>
            <w:proofErr w:type="gramEnd"/>
            <w:r>
              <w:t xml:space="preserve"> material risk</w:t>
            </w:r>
          </w:p>
        </w:tc>
        <w:tc>
          <w:tcPr>
            <w:tcW w:w="3330" w:type="dxa"/>
            <w:gridSpan w:val="2"/>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vAlign w:val="center"/>
          </w:tcPr>
          <w:p w14:paraId="0048B9DA" w14:textId="77777777" w:rsidR="00484663" w:rsidRDefault="00484663" w:rsidP="00DD3144"/>
        </w:tc>
        <w:tc>
          <w:tcPr>
            <w:tcW w:w="1440" w:type="dxa"/>
            <w:vAlign w:val="center"/>
          </w:tcPr>
          <w:p w14:paraId="010EA0B6" w14:textId="77777777" w:rsidR="00484663" w:rsidRDefault="00484663" w:rsidP="00DD3144"/>
        </w:tc>
        <w:tc>
          <w:tcPr>
            <w:tcW w:w="1890" w:type="dxa"/>
            <w:vAlign w:val="center"/>
          </w:tcPr>
          <w:p w14:paraId="046D9BE7" w14:textId="0965D499" w:rsidR="00484663" w:rsidRDefault="00484663" w:rsidP="00DD3144"/>
        </w:tc>
      </w:tr>
      <w:tr w:rsidR="00484663" w14:paraId="69D8FE15" w14:textId="77777777" w:rsidTr="00CC7CC0">
        <w:trPr>
          <w:trHeight w:val="224"/>
        </w:trPr>
        <w:tc>
          <w:tcPr>
            <w:tcW w:w="990" w:type="dxa"/>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vAlign w:val="center"/>
          </w:tcPr>
          <w:p w14:paraId="24B15D5C" w14:textId="77777777" w:rsidR="00484663" w:rsidRDefault="00484663" w:rsidP="00DD3144"/>
        </w:tc>
        <w:tc>
          <w:tcPr>
            <w:tcW w:w="1440" w:type="dxa"/>
            <w:vAlign w:val="center"/>
          </w:tcPr>
          <w:p w14:paraId="43575BB4" w14:textId="77777777" w:rsidR="00484663" w:rsidRDefault="00484663" w:rsidP="00DD3144"/>
        </w:tc>
        <w:tc>
          <w:tcPr>
            <w:tcW w:w="1890" w:type="dxa"/>
            <w:vAlign w:val="center"/>
          </w:tcPr>
          <w:p w14:paraId="0D936010" w14:textId="1837532B" w:rsidR="00484663" w:rsidRDefault="00484663" w:rsidP="00DD3144"/>
        </w:tc>
      </w:tr>
      <w:tr w:rsidR="00484663" w14:paraId="230C62FB" w14:textId="77777777" w:rsidTr="00CC7CC0">
        <w:trPr>
          <w:trHeight w:val="224"/>
        </w:trPr>
        <w:tc>
          <w:tcPr>
            <w:tcW w:w="990" w:type="dxa"/>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vAlign w:val="center"/>
          </w:tcPr>
          <w:p w14:paraId="5F9B0D59" w14:textId="77777777" w:rsidR="00484663" w:rsidRDefault="00484663" w:rsidP="00DD3144"/>
        </w:tc>
        <w:tc>
          <w:tcPr>
            <w:tcW w:w="1440" w:type="dxa"/>
            <w:vAlign w:val="center"/>
          </w:tcPr>
          <w:p w14:paraId="5A5C0BA3" w14:textId="77777777" w:rsidR="00484663" w:rsidRDefault="00484663" w:rsidP="00DD3144"/>
        </w:tc>
        <w:tc>
          <w:tcPr>
            <w:tcW w:w="1890" w:type="dxa"/>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require the use of or </w:t>
            </w:r>
            <w:proofErr w:type="gramStart"/>
            <w:r w:rsidRPr="00DD3144">
              <w:rPr>
                <w:rFonts w:ascii="Calibri" w:hAnsi="Calibri" w:cs="Calibri"/>
              </w:rPr>
              <w:t>make reference</w:t>
            </w:r>
            <w:proofErr w:type="gramEnd"/>
            <w:r w:rsidRPr="00DD3144">
              <w:rPr>
                <w:rFonts w:ascii="Calibri" w:hAnsi="Calibri" w:cs="Calibri"/>
              </w:rPr>
              <w:t xml:space="preserv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proofErr w:type="gramStart"/>
            <w:r w:rsidRPr="00C37D48">
              <w:rPr>
                <w:rFonts w:ascii="Calibri" w:hAnsi="Calibri" w:cs="Calibri"/>
              </w:rPr>
              <w:t>With regard to</w:t>
            </w:r>
            <w:proofErr w:type="gramEnd"/>
            <w:r w:rsidRPr="00C37D48">
              <w:rPr>
                <w:rFonts w:ascii="Calibri" w:hAnsi="Calibri" w:cs="Calibri"/>
              </w:rPr>
              <w:t xml:space="preserve">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proofErr w:type="gramStart"/>
            <w:r w:rsidRPr="00C37D48">
              <w:rPr>
                <w:rFonts w:ascii="Calibri" w:hAnsi="Calibri" w:cs="Calibri"/>
              </w:rPr>
              <w:t>Publicly-traded</w:t>
            </w:r>
            <w:proofErr w:type="gramEnd"/>
            <w:r w:rsidRPr="00C37D48">
              <w:rPr>
                <w:rFonts w:ascii="Calibri" w:hAnsi="Calibri" w:cs="Calibri"/>
              </w:rPr>
              <w:t xml:space="preserve">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0BF40A86" w:rsidR="00C4670C" w:rsidRPr="00C37D48" w:rsidRDefault="005A3901" w:rsidP="00C37D48">
            <w:pPr>
              <w:rPr>
                <w:rFonts w:ascii="Calibri" w:hAnsi="Calibri" w:cs="Calibri"/>
              </w:rPr>
            </w:pPr>
            <w:r>
              <w:rPr>
                <w:rFonts w:ascii="Calibri" w:hAnsi="Calibri" w:cs="Calibri"/>
              </w:rPr>
              <w:t>X</w:t>
            </w: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2C446762" w:rsidR="00C4670C" w:rsidRPr="00C37D48" w:rsidRDefault="005A3901" w:rsidP="00C37D48">
            <w:pPr>
              <w:rPr>
                <w:rFonts w:ascii="Calibri" w:hAnsi="Calibri" w:cs="Calibri"/>
              </w:rPr>
            </w:pPr>
            <w:r>
              <w:rPr>
                <w:rFonts w:ascii="Calibri" w:hAnsi="Calibri" w:cs="Calibri"/>
              </w:rPr>
              <w:t>X</w:t>
            </w: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573EF6FD" w:rsidR="00C4670C" w:rsidRPr="00C37D48" w:rsidRDefault="005A3901" w:rsidP="00C37D48">
            <w:pPr>
              <w:rPr>
                <w:rFonts w:ascii="Calibri" w:hAnsi="Calibri" w:cs="Calibri"/>
              </w:rPr>
            </w:pPr>
            <w:r>
              <w:rPr>
                <w:rFonts w:ascii="Calibri" w:hAnsi="Calibri" w:cs="Calibri"/>
              </w:rPr>
              <w:t>X</w:t>
            </w: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25962054" w:rsidR="00C4670C" w:rsidRPr="00C37D48" w:rsidRDefault="005A3901" w:rsidP="00C37D48">
            <w:pPr>
              <w:rPr>
                <w:rFonts w:ascii="Calibri" w:hAnsi="Calibri" w:cs="Calibri"/>
              </w:rPr>
            </w:pPr>
            <w:r>
              <w:rPr>
                <w:rFonts w:ascii="Calibri" w:hAnsi="Calibri" w:cs="Calibri"/>
              </w:rPr>
              <w:t>X</w:t>
            </w: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0B62F6E2" w:rsidR="00C4670C" w:rsidRPr="00C37D48" w:rsidRDefault="005A3901" w:rsidP="00C37D48">
            <w:pPr>
              <w:rPr>
                <w:rFonts w:ascii="Calibri" w:hAnsi="Calibri" w:cs="Calibri"/>
              </w:rPr>
            </w:pPr>
            <w:r>
              <w:rPr>
                <w:rFonts w:ascii="Calibri" w:hAnsi="Calibri" w:cs="Calibri"/>
              </w:rPr>
              <w:t>X</w:t>
            </w: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6EA5F0B3" w:rsidR="00C4670C" w:rsidRPr="00C37D48" w:rsidRDefault="005A3901" w:rsidP="00C37D48">
            <w:pPr>
              <w:rPr>
                <w:rFonts w:ascii="Calibri" w:hAnsi="Calibri" w:cs="Calibri"/>
              </w:rPr>
            </w:pPr>
            <w:r>
              <w:rPr>
                <w:rFonts w:ascii="Calibri" w:hAnsi="Calibri" w:cs="Calibri"/>
              </w:rPr>
              <w:t>X</w:t>
            </w: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6DEBCA9A" w:rsidR="00C4670C" w:rsidRPr="00C37D48" w:rsidRDefault="00C4670C" w:rsidP="00C37D48">
            <w:pPr>
              <w:rPr>
                <w:rFonts w:ascii="Calibri" w:hAnsi="Calibri" w:cs="Calibri"/>
              </w:rPr>
            </w:pPr>
          </w:p>
        </w:tc>
        <w:tc>
          <w:tcPr>
            <w:tcW w:w="1614" w:type="dxa"/>
            <w:vAlign w:val="center"/>
          </w:tcPr>
          <w:p w14:paraId="10625186" w14:textId="09C87806" w:rsidR="00C4670C" w:rsidRPr="00C37D48" w:rsidRDefault="005A3901" w:rsidP="00C37D48">
            <w:pPr>
              <w:rPr>
                <w:rFonts w:ascii="Calibri" w:hAnsi="Calibri" w:cs="Calibri"/>
              </w:rPr>
            </w:pPr>
            <w:r>
              <w:rPr>
                <w:rFonts w:ascii="Calibri" w:hAnsi="Calibri" w:cs="Calibri"/>
              </w:rPr>
              <w:t>X</w:t>
            </w:r>
          </w:p>
        </w:tc>
        <w:tc>
          <w:tcPr>
            <w:tcW w:w="1664" w:type="dxa"/>
            <w:vAlign w:val="center"/>
          </w:tcPr>
          <w:p w14:paraId="26DE33FF" w14:textId="518A2083"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556DBCAB" w:rsidR="00C4670C" w:rsidRPr="00C37D48" w:rsidRDefault="00C4670C" w:rsidP="00C37D48">
            <w:pPr>
              <w:rPr>
                <w:rFonts w:ascii="Calibri" w:hAnsi="Calibri" w:cs="Calibri"/>
              </w:rPr>
            </w:pPr>
          </w:p>
        </w:tc>
        <w:tc>
          <w:tcPr>
            <w:tcW w:w="1614" w:type="dxa"/>
            <w:vAlign w:val="center"/>
          </w:tcPr>
          <w:p w14:paraId="263EB2EF" w14:textId="6AB13E3E" w:rsidR="00C4670C" w:rsidRPr="00C37D48" w:rsidRDefault="005A3901" w:rsidP="00C37D48">
            <w:pPr>
              <w:rPr>
                <w:rFonts w:ascii="Calibri" w:hAnsi="Calibri" w:cs="Calibri"/>
              </w:rPr>
            </w:pPr>
            <w:r>
              <w:rPr>
                <w:rFonts w:ascii="Calibri" w:hAnsi="Calibri" w:cs="Calibri"/>
              </w:rPr>
              <w:t>X</w:t>
            </w: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4B81796" w:rsidR="00C4670C" w:rsidRPr="00C37D48" w:rsidRDefault="00C4670C" w:rsidP="00C37D48">
            <w:pPr>
              <w:rPr>
                <w:rFonts w:ascii="Calibri" w:hAnsi="Calibri" w:cs="Calibri"/>
              </w:rPr>
            </w:pPr>
          </w:p>
        </w:tc>
        <w:tc>
          <w:tcPr>
            <w:tcW w:w="1614" w:type="dxa"/>
            <w:vAlign w:val="center"/>
          </w:tcPr>
          <w:p w14:paraId="4ACC209D" w14:textId="2CADB5FA" w:rsidR="00C4670C" w:rsidRPr="00C37D48" w:rsidRDefault="005A3901" w:rsidP="00C37D48">
            <w:pPr>
              <w:rPr>
                <w:rFonts w:ascii="Calibri" w:hAnsi="Calibri" w:cs="Calibri"/>
              </w:rPr>
            </w:pPr>
            <w:r>
              <w:rPr>
                <w:rFonts w:ascii="Calibri" w:hAnsi="Calibri" w:cs="Calibri"/>
              </w:rPr>
              <w:t>X</w:t>
            </w: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4C958F0A" w:rsidR="00C4670C" w:rsidRPr="00C37D48" w:rsidRDefault="00C4670C" w:rsidP="00C37D48">
            <w:pPr>
              <w:rPr>
                <w:rFonts w:ascii="Calibri" w:hAnsi="Calibri" w:cs="Calibri"/>
              </w:rPr>
            </w:pPr>
          </w:p>
        </w:tc>
        <w:tc>
          <w:tcPr>
            <w:tcW w:w="1664" w:type="dxa"/>
            <w:vAlign w:val="center"/>
          </w:tcPr>
          <w:p w14:paraId="16075C1E" w14:textId="209D55FD" w:rsidR="00C4670C" w:rsidRPr="00C37D48" w:rsidRDefault="005A3901" w:rsidP="00C37D48">
            <w:pPr>
              <w:rPr>
                <w:rFonts w:ascii="Calibri" w:hAnsi="Calibri" w:cs="Calibri"/>
              </w:rPr>
            </w:pPr>
            <w:r>
              <w:rPr>
                <w:rFonts w:ascii="Calibri" w:hAnsi="Calibri" w:cs="Calibri"/>
              </w:rPr>
              <w:t>X</w:t>
            </w: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4EF89F34" w:rsidR="00C4670C" w:rsidRPr="00C37D48" w:rsidRDefault="00C4670C" w:rsidP="00C37D48">
            <w:pPr>
              <w:rPr>
                <w:rFonts w:ascii="Calibri" w:hAnsi="Calibri" w:cs="Calibri"/>
              </w:rPr>
            </w:pPr>
          </w:p>
        </w:tc>
        <w:tc>
          <w:tcPr>
            <w:tcW w:w="1664" w:type="dxa"/>
            <w:vAlign w:val="center"/>
          </w:tcPr>
          <w:p w14:paraId="34D7141D" w14:textId="330074FE" w:rsidR="00C4670C" w:rsidRPr="00C37D48" w:rsidRDefault="005A3901" w:rsidP="00C37D48">
            <w:pPr>
              <w:rPr>
                <w:rFonts w:ascii="Calibri" w:hAnsi="Calibri" w:cs="Calibri"/>
              </w:rPr>
            </w:pPr>
            <w:r>
              <w:rPr>
                <w:rFonts w:ascii="Calibri" w:hAnsi="Calibri" w:cs="Calibri"/>
              </w:rPr>
              <w:t>X</w:t>
            </w: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2885C6D9" w:rsidR="00C4670C" w:rsidRPr="00C37D48" w:rsidRDefault="005A3901" w:rsidP="00C37D48">
            <w:pPr>
              <w:rPr>
                <w:rFonts w:ascii="Calibri" w:hAnsi="Calibri" w:cs="Calibri"/>
              </w:rPr>
            </w:pPr>
            <w:r>
              <w:rPr>
                <w:rFonts w:ascii="Calibri" w:hAnsi="Calibri" w:cs="Calibri"/>
              </w:rPr>
              <w:t>X</w:t>
            </w: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05BF025D" w:rsidR="00C4670C" w:rsidRPr="00C37D48" w:rsidRDefault="002228CE" w:rsidP="00C37D48">
            <w:pPr>
              <w:rPr>
                <w:rFonts w:ascii="Calibri" w:hAnsi="Calibri" w:cs="Calibri"/>
              </w:rPr>
            </w:pPr>
            <w:r>
              <w:rPr>
                <w:rFonts w:ascii="Calibri" w:hAnsi="Calibri" w:cs="Calibri"/>
              </w:rPr>
              <w:t>X</w:t>
            </w: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vAlign w:val="center"/>
          </w:tcPr>
          <w:p w14:paraId="28FA68F6" w14:textId="1461C493"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434C9754" w:rsidR="004F276F" w:rsidRPr="00C37D48" w:rsidRDefault="002228CE" w:rsidP="00C37D48">
            <w:pPr>
              <w:rPr>
                <w:rFonts w:ascii="Calibri" w:hAnsi="Calibri" w:cs="Calibri"/>
              </w:rPr>
            </w:pPr>
            <w:r>
              <w:rPr>
                <w:rFonts w:ascii="Calibri" w:hAnsi="Calibri" w:cs="Calibri"/>
              </w:rPr>
              <w:t>X</w:t>
            </w: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6C564AFA" w:rsidR="004F276F" w:rsidRPr="00C37D48" w:rsidRDefault="002228CE" w:rsidP="00C37D48">
            <w:pPr>
              <w:rPr>
                <w:rFonts w:ascii="Calibri" w:hAnsi="Calibri" w:cs="Calibri"/>
              </w:rPr>
            </w:pPr>
            <w:r>
              <w:rPr>
                <w:rFonts w:ascii="Calibri" w:hAnsi="Calibri" w:cs="Calibri"/>
              </w:rPr>
              <w:t>X</w:t>
            </w: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45875461" w:rsidR="004F276F" w:rsidRPr="00C37D48" w:rsidRDefault="002228CE" w:rsidP="00C37D48">
            <w:pPr>
              <w:rPr>
                <w:rFonts w:ascii="Calibri" w:hAnsi="Calibri" w:cs="Calibri"/>
              </w:rPr>
            </w:pPr>
            <w:r>
              <w:rPr>
                <w:rFonts w:ascii="Calibri" w:hAnsi="Calibri" w:cs="Calibri"/>
              </w:rPr>
              <w:t>X</w:t>
            </w: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3BCD4F1" w:rsidR="004F276F" w:rsidRPr="00C37D48" w:rsidRDefault="002228CE" w:rsidP="00C37D48">
            <w:pPr>
              <w:rPr>
                <w:rFonts w:ascii="Calibri" w:hAnsi="Calibri" w:cs="Calibri"/>
              </w:rPr>
            </w:pPr>
            <w:r>
              <w:rPr>
                <w:rFonts w:ascii="Calibri" w:hAnsi="Calibri" w:cs="Calibri"/>
              </w:rPr>
              <w:t>X</w:t>
            </w: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2E421B3C" w:rsidR="004F276F" w:rsidRPr="00C37D48" w:rsidRDefault="002228CE" w:rsidP="00C37D48">
            <w:pPr>
              <w:rPr>
                <w:rFonts w:ascii="Calibri" w:hAnsi="Calibri" w:cs="Calibri"/>
              </w:rPr>
            </w:pPr>
            <w:r>
              <w:rPr>
                <w:rFonts w:ascii="Calibri" w:hAnsi="Calibri" w:cs="Calibri"/>
              </w:rPr>
              <w:t>X</w:t>
            </w: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5745C05"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391BA60A" w:rsidR="004F276F" w:rsidRPr="00C37D48" w:rsidRDefault="002228CE" w:rsidP="00C37D48">
            <w:pPr>
              <w:rPr>
                <w:rFonts w:ascii="Calibri" w:hAnsi="Calibri" w:cs="Calibri"/>
              </w:rPr>
            </w:pPr>
            <w:r>
              <w:rPr>
                <w:rFonts w:ascii="Calibri" w:hAnsi="Calibri" w:cs="Calibri"/>
              </w:rPr>
              <w:t>X</w:t>
            </w: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vAlign w:val="center"/>
          </w:tcPr>
          <w:p w14:paraId="74174B7C" w14:textId="667C22B6"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4829D86" w:rsidR="004F276F" w:rsidRPr="00C37D48" w:rsidRDefault="009D6CB2" w:rsidP="00C37D48">
            <w:pPr>
              <w:rPr>
                <w:rFonts w:ascii="Calibri" w:hAnsi="Calibri" w:cs="Calibri"/>
              </w:rPr>
            </w:pPr>
            <w:r>
              <w:rPr>
                <w:rFonts w:ascii="Calibri" w:hAnsi="Calibri" w:cs="Calibri"/>
              </w:rPr>
              <w:t>X</w:t>
            </w: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51C70472" w:rsidR="004F276F" w:rsidRPr="00C37D48" w:rsidRDefault="004F276F" w:rsidP="00C37D48">
            <w:pPr>
              <w:rPr>
                <w:rFonts w:ascii="Calibri" w:hAnsi="Calibri" w:cs="Calibri"/>
              </w:rPr>
            </w:pPr>
          </w:p>
        </w:tc>
        <w:tc>
          <w:tcPr>
            <w:tcW w:w="1614" w:type="dxa"/>
            <w:vAlign w:val="center"/>
          </w:tcPr>
          <w:p w14:paraId="2F1523FA" w14:textId="3C6B5E76" w:rsidR="004F276F" w:rsidRPr="00C37D48" w:rsidRDefault="004A0AAC" w:rsidP="00C37D48">
            <w:pPr>
              <w:rPr>
                <w:rFonts w:ascii="Calibri" w:hAnsi="Calibri" w:cs="Calibri"/>
              </w:rPr>
            </w:pPr>
            <w:r>
              <w:rPr>
                <w:rFonts w:ascii="Calibri" w:hAnsi="Calibri" w:cs="Calibri"/>
              </w:rPr>
              <w:t>X</w:t>
            </w:r>
          </w:p>
        </w:tc>
        <w:tc>
          <w:tcPr>
            <w:tcW w:w="1664" w:type="dxa"/>
            <w:vAlign w:val="center"/>
          </w:tcPr>
          <w:p w14:paraId="5911FCCB" w14:textId="0B1B968D"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6ACA4231" w:rsidR="004F276F" w:rsidRPr="00C37D48" w:rsidRDefault="004A0AAC" w:rsidP="00C37D48">
            <w:pPr>
              <w:rPr>
                <w:rFonts w:ascii="Calibri" w:hAnsi="Calibri" w:cs="Calibri"/>
              </w:rPr>
            </w:pPr>
            <w:r>
              <w:rPr>
                <w:rFonts w:ascii="Calibri" w:hAnsi="Calibri" w:cs="Calibri"/>
              </w:rPr>
              <w:t>X</w:t>
            </w:r>
          </w:p>
        </w:tc>
        <w:tc>
          <w:tcPr>
            <w:tcW w:w="1664" w:type="dxa"/>
            <w:vAlign w:val="center"/>
          </w:tcPr>
          <w:p w14:paraId="74DB416D" w14:textId="78A19B28"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ABA3E49" w:rsidR="004F276F" w:rsidRPr="00C37D48" w:rsidRDefault="004F276F" w:rsidP="00C37D48">
            <w:pPr>
              <w:rPr>
                <w:rFonts w:ascii="Calibri" w:hAnsi="Calibri" w:cs="Calibri"/>
              </w:rPr>
            </w:pPr>
          </w:p>
        </w:tc>
        <w:tc>
          <w:tcPr>
            <w:tcW w:w="1614" w:type="dxa"/>
            <w:vAlign w:val="center"/>
          </w:tcPr>
          <w:p w14:paraId="6D9B9D6B" w14:textId="4DFD506F" w:rsidR="004F276F" w:rsidRPr="00C37D48" w:rsidRDefault="00646085" w:rsidP="00C37D48">
            <w:pPr>
              <w:rPr>
                <w:rFonts w:ascii="Calibri" w:hAnsi="Calibri" w:cs="Calibri"/>
              </w:rPr>
            </w:pPr>
            <w:r>
              <w:rPr>
                <w:rFonts w:ascii="Calibri" w:hAnsi="Calibri" w:cs="Calibri"/>
              </w:rPr>
              <w:t>X</w:t>
            </w:r>
          </w:p>
        </w:tc>
        <w:tc>
          <w:tcPr>
            <w:tcW w:w="1664" w:type="dxa"/>
            <w:vAlign w:val="center"/>
          </w:tcPr>
          <w:p w14:paraId="05F302F1" w14:textId="3B2C7BF0"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55E29340" w:rsidR="004F276F" w:rsidRPr="00C37D48" w:rsidRDefault="004A0AAC" w:rsidP="00C37D48">
            <w:pPr>
              <w:rPr>
                <w:rFonts w:ascii="Calibri" w:hAnsi="Calibri" w:cs="Calibri"/>
              </w:rPr>
            </w:pPr>
            <w:r>
              <w:rPr>
                <w:rFonts w:ascii="Calibri" w:hAnsi="Calibri" w:cs="Calibri"/>
              </w:rPr>
              <w:t>X</w:t>
            </w:r>
          </w:p>
        </w:tc>
        <w:tc>
          <w:tcPr>
            <w:tcW w:w="1664" w:type="dxa"/>
            <w:vAlign w:val="center"/>
          </w:tcPr>
          <w:p w14:paraId="712A9F8C" w14:textId="7E13BA64"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2AC2AC83" w:rsidR="004F276F" w:rsidRPr="00C37D48" w:rsidRDefault="004A0AAC" w:rsidP="00C37D48">
            <w:pPr>
              <w:rPr>
                <w:rFonts w:ascii="Calibri" w:hAnsi="Calibri" w:cs="Calibri"/>
              </w:rPr>
            </w:pPr>
            <w:r>
              <w:rPr>
                <w:rFonts w:ascii="Calibri" w:hAnsi="Calibri" w:cs="Calibri"/>
              </w:rPr>
              <w:t>X</w:t>
            </w:r>
          </w:p>
        </w:tc>
        <w:tc>
          <w:tcPr>
            <w:tcW w:w="1664" w:type="dxa"/>
            <w:vAlign w:val="center"/>
          </w:tcPr>
          <w:p w14:paraId="0C689372" w14:textId="7037E114"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2EA66EE5" w:rsidR="004F276F" w:rsidRPr="00C37D48" w:rsidRDefault="009D6CB2" w:rsidP="00C37D48">
            <w:pPr>
              <w:rPr>
                <w:rFonts w:ascii="Calibri" w:hAnsi="Calibri" w:cs="Calibri"/>
              </w:rPr>
            </w:pPr>
            <w:r>
              <w:rPr>
                <w:rFonts w:ascii="Calibri" w:hAnsi="Calibri" w:cs="Calibri"/>
              </w:rPr>
              <w:t>X</w:t>
            </w: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62D6C41F" w:rsidR="004F276F" w:rsidRPr="00C37D48" w:rsidRDefault="004A0AAC" w:rsidP="00C37D48">
            <w:pPr>
              <w:rPr>
                <w:rFonts w:ascii="Calibri" w:hAnsi="Calibri" w:cs="Calibri"/>
              </w:rPr>
            </w:pPr>
            <w:r>
              <w:rPr>
                <w:rFonts w:ascii="Calibri" w:hAnsi="Calibri" w:cs="Calibri"/>
              </w:rPr>
              <w:t>X</w:t>
            </w:r>
          </w:p>
        </w:tc>
        <w:tc>
          <w:tcPr>
            <w:tcW w:w="1664" w:type="dxa"/>
            <w:vAlign w:val="center"/>
          </w:tcPr>
          <w:p w14:paraId="04FFF760" w14:textId="0960D4F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4AF37378" w:rsidR="004F276F" w:rsidRPr="00C37D48" w:rsidRDefault="004A0AAC" w:rsidP="00C37D48">
            <w:pPr>
              <w:rPr>
                <w:rFonts w:ascii="Calibri" w:hAnsi="Calibri" w:cs="Calibri"/>
              </w:rPr>
            </w:pPr>
            <w:r>
              <w:rPr>
                <w:rFonts w:ascii="Calibri" w:hAnsi="Calibri" w:cs="Calibri"/>
              </w:rPr>
              <w:t>X</w:t>
            </w:r>
          </w:p>
        </w:tc>
        <w:tc>
          <w:tcPr>
            <w:tcW w:w="1664" w:type="dxa"/>
            <w:vAlign w:val="center"/>
          </w:tcPr>
          <w:p w14:paraId="4CEDE341" w14:textId="46E499F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5CCA6427" w:rsidR="004F276F" w:rsidRPr="00C37D48" w:rsidRDefault="009D6CB2" w:rsidP="00C37D48">
            <w:pPr>
              <w:rPr>
                <w:rFonts w:ascii="Calibri" w:hAnsi="Calibri" w:cs="Calibri"/>
              </w:rPr>
            </w:pPr>
            <w:r>
              <w:rPr>
                <w:rFonts w:ascii="Calibri" w:hAnsi="Calibri" w:cs="Calibri"/>
              </w:rPr>
              <w:t>X</w:t>
            </w: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5B7120C1" w:rsidR="004F276F" w:rsidRPr="00C37D48" w:rsidRDefault="009D6CB2" w:rsidP="00C37D48">
            <w:pPr>
              <w:rPr>
                <w:rFonts w:ascii="Calibri" w:hAnsi="Calibri" w:cs="Calibri"/>
              </w:rPr>
            </w:pPr>
            <w:r>
              <w:rPr>
                <w:rFonts w:ascii="Calibri" w:hAnsi="Calibri" w:cs="Calibri"/>
              </w:rPr>
              <w:t>X</w:t>
            </w: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1E027E3B" w:rsidR="004F276F" w:rsidRPr="00C37D48" w:rsidRDefault="009D6CB2" w:rsidP="00C37D48">
            <w:pPr>
              <w:rPr>
                <w:rFonts w:ascii="Calibri" w:hAnsi="Calibri" w:cs="Calibri"/>
              </w:rPr>
            </w:pPr>
            <w:r>
              <w:rPr>
                <w:rFonts w:ascii="Calibri" w:hAnsi="Calibri" w:cs="Calibri"/>
              </w:rPr>
              <w:t>X</w:t>
            </w: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1F47E212" w:rsidR="004F276F" w:rsidRPr="00C37D48" w:rsidRDefault="004A0AAC" w:rsidP="00C37D48">
            <w:pPr>
              <w:rPr>
                <w:rFonts w:ascii="Calibri" w:hAnsi="Calibri" w:cs="Calibri"/>
              </w:rPr>
            </w:pPr>
            <w:r>
              <w:rPr>
                <w:rFonts w:ascii="Calibri" w:hAnsi="Calibri" w:cs="Calibri"/>
              </w:rPr>
              <w:t>X</w:t>
            </w:r>
          </w:p>
        </w:tc>
        <w:tc>
          <w:tcPr>
            <w:tcW w:w="1664" w:type="dxa"/>
            <w:vAlign w:val="center"/>
          </w:tcPr>
          <w:p w14:paraId="0A54D42C" w14:textId="386895CE"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6E5B1CB1" w:rsidR="004F276F" w:rsidRPr="00C37D48" w:rsidRDefault="004A0AAC" w:rsidP="00C37D48">
            <w:pPr>
              <w:rPr>
                <w:rFonts w:ascii="Calibri" w:hAnsi="Calibri" w:cs="Calibri"/>
              </w:rPr>
            </w:pPr>
            <w:r>
              <w:rPr>
                <w:rFonts w:ascii="Calibri" w:hAnsi="Calibri" w:cs="Calibri"/>
              </w:rPr>
              <w:t>X</w:t>
            </w:r>
          </w:p>
        </w:tc>
        <w:tc>
          <w:tcPr>
            <w:tcW w:w="1664" w:type="dxa"/>
            <w:vAlign w:val="center"/>
          </w:tcPr>
          <w:p w14:paraId="70DC804C" w14:textId="57C893C3"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49B835A8" w:rsidR="004F276F" w:rsidRPr="00C37D48" w:rsidRDefault="009D6CB2" w:rsidP="00C37D48">
            <w:pPr>
              <w:rPr>
                <w:rFonts w:ascii="Calibri" w:hAnsi="Calibri" w:cs="Calibri"/>
              </w:rPr>
            </w:pPr>
            <w:r>
              <w:rPr>
                <w:rFonts w:ascii="Calibri" w:hAnsi="Calibri" w:cs="Calibri"/>
              </w:rPr>
              <w:t>X</w:t>
            </w: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3AEF4EFD" w:rsidR="004F276F" w:rsidRPr="00C37D48" w:rsidRDefault="009D6CB2" w:rsidP="00C37D48">
            <w:pPr>
              <w:rPr>
                <w:rFonts w:ascii="Calibri" w:hAnsi="Calibri" w:cs="Calibri"/>
              </w:rPr>
            </w:pPr>
            <w:r>
              <w:rPr>
                <w:rFonts w:ascii="Calibri" w:hAnsi="Calibri" w:cs="Calibri"/>
              </w:rPr>
              <w:t>X</w:t>
            </w: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5EFA8E44" w:rsidR="004F276F" w:rsidRPr="00C37D48" w:rsidRDefault="004A0AAC" w:rsidP="00C37D48">
            <w:pPr>
              <w:rPr>
                <w:rFonts w:ascii="Calibri" w:hAnsi="Calibri" w:cs="Calibri"/>
              </w:rPr>
            </w:pPr>
            <w:r>
              <w:rPr>
                <w:rFonts w:ascii="Calibri" w:hAnsi="Calibri" w:cs="Calibri"/>
              </w:rPr>
              <w:t>X</w:t>
            </w:r>
          </w:p>
        </w:tc>
        <w:tc>
          <w:tcPr>
            <w:tcW w:w="1664" w:type="dxa"/>
            <w:vAlign w:val="center"/>
          </w:tcPr>
          <w:p w14:paraId="4759EBB8" w14:textId="6C5A4AF5"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2A45E994" w:rsidR="004F276F" w:rsidRPr="00C37D48" w:rsidRDefault="009D6CB2" w:rsidP="00C37D48">
            <w:pPr>
              <w:rPr>
                <w:rFonts w:ascii="Calibri" w:hAnsi="Calibri" w:cs="Calibri"/>
              </w:rPr>
            </w:pPr>
            <w:r>
              <w:rPr>
                <w:rFonts w:ascii="Calibri" w:hAnsi="Calibri" w:cs="Calibri"/>
              </w:rPr>
              <w:t>X</w:t>
            </w: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8D48275" w:rsidR="004F276F" w:rsidRPr="00C37D48" w:rsidRDefault="004A0AAC" w:rsidP="00C37D48">
            <w:pPr>
              <w:rPr>
                <w:rFonts w:ascii="Calibri" w:hAnsi="Calibri" w:cs="Calibri"/>
              </w:rPr>
            </w:pPr>
            <w:r>
              <w:rPr>
                <w:rFonts w:ascii="Calibri" w:hAnsi="Calibri" w:cs="Calibri"/>
              </w:rPr>
              <w:t>X</w:t>
            </w:r>
          </w:p>
        </w:tc>
        <w:tc>
          <w:tcPr>
            <w:tcW w:w="1664" w:type="dxa"/>
            <w:vAlign w:val="center"/>
          </w:tcPr>
          <w:p w14:paraId="413D0AF8" w14:textId="23B88509"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5F187452" w:rsidR="004F276F" w:rsidRPr="00C37D48" w:rsidRDefault="004A0AAC" w:rsidP="00C37D48">
            <w:pPr>
              <w:rPr>
                <w:rFonts w:ascii="Calibri" w:hAnsi="Calibri" w:cs="Calibri"/>
              </w:rPr>
            </w:pPr>
            <w:r>
              <w:rPr>
                <w:rFonts w:ascii="Calibri" w:hAnsi="Calibri" w:cs="Calibri"/>
              </w:rPr>
              <w:t>X</w:t>
            </w:r>
          </w:p>
        </w:tc>
        <w:tc>
          <w:tcPr>
            <w:tcW w:w="1664" w:type="dxa"/>
            <w:vAlign w:val="center"/>
          </w:tcPr>
          <w:p w14:paraId="749EC087" w14:textId="642EC289"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C2E1690" w:rsidR="004F276F" w:rsidRPr="00C37D48" w:rsidRDefault="009D6CB2" w:rsidP="00C37D48">
            <w:pPr>
              <w:rPr>
                <w:rFonts w:ascii="Calibri" w:hAnsi="Calibri" w:cs="Calibri"/>
              </w:rPr>
            </w:pPr>
            <w:r>
              <w:rPr>
                <w:rFonts w:ascii="Calibri" w:hAnsi="Calibri" w:cs="Calibri"/>
              </w:rPr>
              <w:t>X</w:t>
            </w: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vAlign w:val="center"/>
          </w:tcPr>
          <w:p w14:paraId="74E95DC9" w14:textId="77777777" w:rsidR="004F276F" w:rsidRDefault="004A0AAC" w:rsidP="00C37D48">
            <w:pPr>
              <w:rPr>
                <w:rFonts w:ascii="Calibri" w:hAnsi="Calibri" w:cs="Calibri"/>
              </w:rPr>
            </w:pPr>
            <w:r>
              <w:rPr>
                <w:rFonts w:ascii="Calibri" w:hAnsi="Calibri" w:cs="Calibri"/>
              </w:rPr>
              <w:t xml:space="preserve">Other Service Activities: </w:t>
            </w:r>
            <w:r w:rsidRPr="004A0AAC">
              <w:rPr>
                <w:rFonts w:ascii="Calibri" w:hAnsi="Calibri" w:cs="Calibri"/>
              </w:rPr>
              <w:t>government buildings, hotels, restaurants, hospitals, street lighting, social buildings, and places of worshi</w:t>
            </w:r>
            <w:r>
              <w:rPr>
                <w:rFonts w:ascii="Calibri" w:hAnsi="Calibri" w:cs="Calibri"/>
              </w:rPr>
              <w:t xml:space="preserve">p. </w:t>
            </w:r>
          </w:p>
          <w:p w14:paraId="6AB8498E" w14:textId="37BFE274" w:rsidR="004A0AAC" w:rsidRPr="00C37D48" w:rsidRDefault="004A0AAC" w:rsidP="00C37D48">
            <w:pPr>
              <w:rPr>
                <w:rFonts w:ascii="Calibri" w:hAnsi="Calibri" w:cs="Calibri"/>
              </w:rPr>
            </w:pPr>
            <w:r>
              <w:rPr>
                <w:rFonts w:ascii="Calibri" w:hAnsi="Calibri" w:cs="Calibri"/>
              </w:rPr>
              <w:t xml:space="preserve">As well as the Industry Sector.  </w:t>
            </w: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E52DCC9"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vAlign w:val="center"/>
          </w:tcPr>
          <w:p w14:paraId="10D7F2CC" w14:textId="3D91B3A8" w:rsidR="006D068B" w:rsidRPr="006D068B" w:rsidRDefault="006D068B" w:rsidP="006D068B">
            <w:pPr>
              <w:rPr>
                <w:rFonts w:ascii="Calibri" w:hAnsi="Calibri" w:cs="Calibri"/>
              </w:rPr>
            </w:pPr>
            <w:r w:rsidRPr="006D068B">
              <w:rPr>
                <w:rFonts w:ascii="Calibri" w:hAnsi="Calibri" w:cs="Calibri"/>
              </w:rPr>
              <w:t>The duties vary across the targeted entities, with goals set for each sector and type of energy use through 2050.</w:t>
            </w:r>
          </w:p>
          <w:p w14:paraId="478A42B1" w14:textId="47C2FDD7" w:rsidR="006D068B" w:rsidRPr="006D068B" w:rsidRDefault="006D068B" w:rsidP="006D068B">
            <w:pPr>
              <w:rPr>
                <w:rFonts w:ascii="Calibri" w:hAnsi="Calibri" w:cs="Calibri"/>
              </w:rPr>
            </w:pPr>
            <w:r w:rsidRPr="006D068B">
              <w:rPr>
                <w:rFonts w:ascii="Calibri" w:hAnsi="Calibri" w:cs="Calibri"/>
              </w:rPr>
              <w:t xml:space="preserve">For example, the </w:t>
            </w:r>
            <w:r w:rsidR="00F03F9E" w:rsidRPr="006D068B">
              <w:rPr>
                <w:rFonts w:ascii="Calibri" w:hAnsi="Calibri" w:cs="Calibri"/>
              </w:rPr>
              <w:t>modelling</w:t>
            </w:r>
            <w:r w:rsidRPr="006D068B">
              <w:rPr>
                <w:rFonts w:ascii="Calibri" w:hAnsi="Calibri" w:cs="Calibri"/>
              </w:rPr>
              <w:t xml:space="preserve"> results for final energy demand in the transportation sector project a requirement of 75.2 MTOE (30.3%) in 2025 and 169.0 MTOE (26.3%) in 2050. The type of energy with the largest share in the transportation sector is fuel oil (BBM), accounting for 96.0% in 2015, projected to decrease to 83.5% by 2025 and 72.9% by 2050.</w:t>
            </w:r>
          </w:p>
          <w:p w14:paraId="4D8321C4" w14:textId="19A61597" w:rsidR="006D068B" w:rsidRPr="006D068B" w:rsidRDefault="006D068B" w:rsidP="006D068B">
            <w:pPr>
              <w:rPr>
                <w:rFonts w:ascii="Calibri" w:hAnsi="Calibri" w:cs="Calibri"/>
              </w:rPr>
            </w:pPr>
            <w:r w:rsidRPr="006D068B">
              <w:rPr>
                <w:rFonts w:ascii="Calibri" w:hAnsi="Calibri" w:cs="Calibri"/>
              </w:rPr>
              <w:t>The goal is to reach 26.3% renewable energy for total transportation energy needs by 2050. There are also action plans and programs set out to achieve this target.</w:t>
            </w:r>
          </w:p>
          <w:p w14:paraId="3AB33D3C" w14:textId="77777777" w:rsidR="006D068B" w:rsidRPr="006D068B" w:rsidRDefault="006D068B" w:rsidP="006D068B">
            <w:pPr>
              <w:rPr>
                <w:rFonts w:ascii="Calibri" w:hAnsi="Calibri" w:cs="Calibri"/>
              </w:rPr>
            </w:pPr>
            <w:r w:rsidRPr="006D068B">
              <w:rPr>
                <w:rFonts w:ascii="Calibri" w:hAnsi="Calibri" w:cs="Calibri"/>
              </w:rPr>
              <w:t>Meanwhile, in the industrial sector, the total final energy demand from the overall energy mix is projected to be 118.4 MTOE (47.7%) in 2025 and 293.2 MTOE (45.7%) in 2050. Of the total industrial energy demand in 2025, 101.2 MTOE (40.7%) is allocated for fuel and 17.3 MTOE (6.9%) for raw materials.</w:t>
            </w:r>
          </w:p>
          <w:p w14:paraId="09410942" w14:textId="77777777" w:rsidR="006D068B" w:rsidRPr="006D068B" w:rsidRDefault="006D068B" w:rsidP="006D068B">
            <w:pPr>
              <w:rPr>
                <w:rFonts w:ascii="Calibri" w:hAnsi="Calibri" w:cs="Calibri"/>
              </w:rPr>
            </w:pPr>
            <w:r w:rsidRPr="006D068B">
              <w:rPr>
                <w:rFonts w:ascii="Calibri" w:hAnsi="Calibri" w:cs="Calibri"/>
              </w:rPr>
              <w:lastRenderedPageBreak/>
              <w:t>By 2050, this is projected to rise to 258.3 MTOE (40.3%) for fuel and 34.9 MTOE (5.4%) for raw materials.</w:t>
            </w:r>
          </w:p>
          <w:p w14:paraId="41EA3B18" w14:textId="1F0CD004" w:rsidR="006D068B" w:rsidRPr="00C37D48" w:rsidRDefault="006D068B" w:rsidP="006D068B">
            <w:pPr>
              <w:rPr>
                <w:rFonts w:ascii="Calibri" w:hAnsi="Calibri" w:cs="Calibri"/>
              </w:rPr>
            </w:pPr>
            <w:r w:rsidRPr="006D068B">
              <w:rPr>
                <w:rFonts w:ascii="Calibri" w:hAnsi="Calibri" w:cs="Calibri"/>
              </w:rPr>
              <w:t>The goal is to achieve 40.3% renewable energy for all industrial energy needs by 2050. As with other sectors, there are action plans and programs in place to support this goal.</w:t>
            </w: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lastRenderedPageBreak/>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vAlign w:val="center"/>
          </w:tcPr>
          <w:p w14:paraId="6AD40C56" w14:textId="77777777" w:rsidR="004F276F" w:rsidRPr="00C37D48" w:rsidRDefault="004F276F" w:rsidP="00C37D48">
            <w:pPr>
              <w:rPr>
                <w:rFonts w:ascii="Calibri" w:hAnsi="Calibri" w:cs="Calibri"/>
              </w:rPr>
            </w:pPr>
          </w:p>
        </w:tc>
      </w:tr>
      <w:tr w:rsidR="004F276F" w:rsidRPr="003D48C1"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6E77746" w14:textId="26FA6ABB" w:rsidR="004F276F" w:rsidRPr="00C37D48" w:rsidRDefault="006D068B" w:rsidP="00C37D48">
            <w:pPr>
              <w:rPr>
                <w:rFonts w:ascii="Calibri" w:hAnsi="Calibri" w:cs="Calibri"/>
              </w:rPr>
            </w:pPr>
            <w:r>
              <w:rPr>
                <w:rFonts w:ascii="Calibri" w:hAnsi="Calibri" w:cs="Calibri"/>
              </w:rPr>
              <w:t>Percentages and volume of renewable energy used</w:t>
            </w:r>
            <w:r w:rsidR="002228CE">
              <w:rPr>
                <w:rFonts w:ascii="Calibri" w:hAnsi="Calibri" w:cs="Calibri"/>
              </w:rPr>
              <w:t>.</w:t>
            </w: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vAlign w:val="center"/>
          </w:tcPr>
          <w:p w14:paraId="5D4204ED" w14:textId="1D52F8D4" w:rsidR="004F276F" w:rsidRPr="00C37D48" w:rsidRDefault="00646085" w:rsidP="00C37D48">
            <w:pPr>
              <w:rPr>
                <w:rFonts w:ascii="Calibri" w:hAnsi="Calibri" w:cs="Calibri"/>
              </w:rPr>
            </w:pPr>
            <w:r>
              <w:rPr>
                <w:rFonts w:ascii="Calibri" w:hAnsi="Calibri" w:cs="Calibri"/>
              </w:rPr>
              <w:t>X</w:t>
            </w: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vAlign w:val="center"/>
          </w:tcPr>
          <w:p w14:paraId="2BD1E12C" w14:textId="5B33408B"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lastRenderedPageBreak/>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1885ECD6"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66409B06" w:rsidR="004F276F" w:rsidRPr="00C37D48" w:rsidRDefault="00646085" w:rsidP="00C37D48">
            <w:pPr>
              <w:rPr>
                <w:rFonts w:ascii="Calibri" w:hAnsi="Calibri" w:cs="Calibri"/>
              </w:rPr>
            </w:pPr>
            <w:r>
              <w:rPr>
                <w:rFonts w:ascii="Calibri" w:hAnsi="Calibri" w:cs="Calibri"/>
              </w:rPr>
              <w:t>X</w:t>
            </w: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vAlign w:val="center"/>
          </w:tcPr>
          <w:p w14:paraId="643668F7" w14:textId="5E322D75"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vAlign w:val="center"/>
          </w:tcPr>
          <w:p w14:paraId="64C8B84A" w14:textId="1D0FBA89"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581F87E5" w14:textId="7F73D03D" w:rsidR="001F30DE" w:rsidRPr="00C37D48" w:rsidRDefault="002C785F" w:rsidP="00C37D48">
            <w:pPr>
              <w:rPr>
                <w:rFonts w:ascii="Calibri" w:hAnsi="Calibri" w:cs="Calibri"/>
              </w:rPr>
            </w:pPr>
            <w:r>
              <w:rPr>
                <w:rFonts w:ascii="Calibri" w:hAnsi="Calibri" w:cs="Calibri"/>
              </w:rPr>
              <w:t>X</w:t>
            </w: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vAlign w:val="center"/>
          </w:tcPr>
          <w:p w14:paraId="62BC8C4A" w14:textId="73F5D8C2" w:rsidR="00571DA7" w:rsidRPr="00571DA7" w:rsidRDefault="00571DA7" w:rsidP="00571DA7">
            <w:pPr>
              <w:rPr>
                <w:rFonts w:ascii="Calibri" w:hAnsi="Calibri" w:cs="Calibri"/>
              </w:rPr>
            </w:pPr>
            <w:r w:rsidRPr="00571DA7">
              <w:rPr>
                <w:rFonts w:ascii="Calibri" w:hAnsi="Calibri" w:cs="Calibri"/>
              </w:rPr>
              <w:t>One of the implementations is the development of the Provincial General Energy Plan (</w:t>
            </w:r>
            <w:proofErr w:type="spellStart"/>
            <w:r w:rsidRPr="00571DA7">
              <w:rPr>
                <w:rFonts w:ascii="Calibri" w:hAnsi="Calibri" w:cs="Calibri"/>
                <w:i/>
                <w:iCs/>
              </w:rPr>
              <w:t>Rancangan</w:t>
            </w:r>
            <w:proofErr w:type="spellEnd"/>
            <w:r w:rsidRPr="00571DA7">
              <w:rPr>
                <w:rFonts w:ascii="Calibri" w:hAnsi="Calibri" w:cs="Calibri"/>
                <w:i/>
                <w:iCs/>
              </w:rPr>
              <w:t xml:space="preserve"> Umum Energi Daerah</w:t>
            </w:r>
            <w:r w:rsidRPr="00571DA7">
              <w:rPr>
                <w:rFonts w:ascii="Calibri" w:hAnsi="Calibri" w:cs="Calibri"/>
              </w:rPr>
              <w:t xml:space="preserve"> </w:t>
            </w:r>
            <w:r>
              <w:rPr>
                <w:rFonts w:ascii="Calibri" w:hAnsi="Calibri" w:cs="Calibri"/>
              </w:rPr>
              <w:t>or “</w:t>
            </w:r>
            <w:r w:rsidRPr="00571DA7">
              <w:rPr>
                <w:rFonts w:ascii="Calibri" w:hAnsi="Calibri" w:cs="Calibri"/>
                <w:b/>
                <w:bCs/>
              </w:rPr>
              <w:t>RUED</w:t>
            </w:r>
            <w:r>
              <w:rPr>
                <w:rFonts w:ascii="Calibri" w:hAnsi="Calibri" w:cs="Calibri"/>
              </w:rPr>
              <w:t>”</w:t>
            </w:r>
            <w:r w:rsidRPr="00571DA7">
              <w:rPr>
                <w:rFonts w:ascii="Calibri" w:hAnsi="Calibri" w:cs="Calibri"/>
              </w:rPr>
              <w:t>).</w:t>
            </w:r>
          </w:p>
          <w:p w14:paraId="3BA84EFA" w14:textId="53F3DA05" w:rsidR="00571DA7" w:rsidRPr="00C37D48" w:rsidRDefault="00571DA7" w:rsidP="00571DA7">
            <w:pPr>
              <w:rPr>
                <w:rFonts w:ascii="Calibri" w:hAnsi="Calibri" w:cs="Calibri"/>
              </w:rPr>
            </w:pPr>
            <w:r w:rsidRPr="00571DA7">
              <w:rPr>
                <w:rFonts w:ascii="Calibri" w:hAnsi="Calibri" w:cs="Calibri"/>
              </w:rPr>
              <w:t>As of July 2020, 16 provinces had established their RUED, including Central Java (</w:t>
            </w:r>
            <w:proofErr w:type="spellStart"/>
            <w:r w:rsidRPr="00571DA7">
              <w:rPr>
                <w:rFonts w:ascii="Calibri" w:hAnsi="Calibri" w:cs="Calibri"/>
              </w:rPr>
              <w:t>Jateng</w:t>
            </w:r>
            <w:proofErr w:type="spellEnd"/>
            <w:r w:rsidRPr="00571DA7">
              <w:rPr>
                <w:rFonts w:ascii="Calibri" w:hAnsi="Calibri" w:cs="Calibri"/>
              </w:rPr>
              <w:t>), West Java (Jabar), East Java (Jatim), Lampung, Central Sulawesi, and others</w:t>
            </w:r>
            <w:r>
              <w:rPr>
                <w:rFonts w:ascii="Calibri" w:hAnsi="Calibri" w:cs="Calibri"/>
              </w:rPr>
              <w:t xml:space="preserve"> </w:t>
            </w:r>
            <w:r w:rsidRPr="00571DA7">
              <w:rPr>
                <w:rFonts w:ascii="Calibri" w:hAnsi="Calibri" w:cs="Calibri"/>
              </w:rPr>
              <w:t>(Source:</w:t>
            </w:r>
            <w:r w:rsidR="00F03F9E">
              <w:t xml:space="preserve"> </w:t>
            </w:r>
            <w:hyperlink r:id="rId18" w:history="1">
              <w:r w:rsidR="00F03F9E" w:rsidRPr="0019546C">
                <w:rPr>
                  <w:rStyle w:val="Hyperlink"/>
                  <w:rFonts w:ascii="Calibri" w:hAnsi="Calibri" w:cs="Calibri"/>
                </w:rPr>
                <w:t>https://web.archive.org/web/20250730034351/https://www.esdm.go.id/id/media-center/arsip-berita/rued-di-16-provinsi-telah-terbit-pemerintah-fasilitasi-percepatan-di-18-provinsi-lainnya</w:t>
              </w:r>
            </w:hyperlink>
            <w:r w:rsidRPr="00571DA7">
              <w:rPr>
                <w:rFonts w:ascii="Calibri" w:hAnsi="Calibri" w:cs="Calibri"/>
              </w:rPr>
              <w:t>)</w:t>
            </w:r>
            <w:r w:rsidR="00F03F9E">
              <w:rPr>
                <w:rFonts w:ascii="Calibri" w:hAnsi="Calibri" w:cs="Calibri"/>
              </w:rPr>
              <w:t>.</w:t>
            </w:r>
            <w:r>
              <w:rPr>
                <w:rFonts w:ascii="Calibri" w:hAnsi="Calibri" w:cs="Calibri"/>
              </w:rPr>
              <w:t xml:space="preserve"> </w:t>
            </w:r>
            <w:r w:rsidRPr="00571DA7">
              <w:rPr>
                <w:rFonts w:ascii="Calibri" w:hAnsi="Calibri" w:cs="Calibri"/>
              </w:rPr>
              <w:t>As of 2 December 2024, 33 out of 34 provinces have incorporated RUED into Regional Regulations (</w:t>
            </w:r>
            <w:proofErr w:type="spellStart"/>
            <w:r w:rsidRPr="00571DA7">
              <w:rPr>
                <w:rFonts w:ascii="Calibri" w:hAnsi="Calibri" w:cs="Calibri"/>
              </w:rPr>
              <w:t>Perda</w:t>
            </w:r>
            <w:proofErr w:type="spellEnd"/>
            <w:r w:rsidRPr="00571DA7">
              <w:rPr>
                <w:rFonts w:ascii="Calibri" w:hAnsi="Calibri" w:cs="Calibri"/>
              </w:rPr>
              <w:t>), indicating that almost all regions in Indonesia have adopted the RUED</w:t>
            </w:r>
            <w:r>
              <w:rPr>
                <w:rFonts w:ascii="Calibri" w:hAnsi="Calibri" w:cs="Calibri"/>
              </w:rPr>
              <w:t xml:space="preserve"> </w:t>
            </w:r>
            <w:r w:rsidRPr="00571DA7">
              <w:rPr>
                <w:rFonts w:ascii="Calibri" w:hAnsi="Calibri" w:cs="Calibri"/>
              </w:rPr>
              <w:t>(Source:</w:t>
            </w:r>
            <w:r w:rsidR="00F03F9E">
              <w:t xml:space="preserve"> </w:t>
            </w:r>
            <w:hyperlink r:id="rId19" w:history="1">
              <w:r w:rsidR="00F03F9E" w:rsidRPr="0019546C">
                <w:rPr>
                  <w:rStyle w:val="Hyperlink"/>
                </w:rPr>
                <w:t>https://web.archive.org/web/20250730034404/https://www.esdm.go.id/id/media-center/arsip-berita/33-provinsi-telah-masukkan-rued-dalam-peraturan-daerah</w:t>
              </w:r>
            </w:hyperlink>
            <w:r>
              <w:rPr>
                <w:rFonts w:ascii="Calibri" w:hAnsi="Calibri" w:cs="Calibri"/>
              </w:rPr>
              <w:t>).</w:t>
            </w:r>
            <w:r w:rsidR="00F03F9E">
              <w:rPr>
                <w:rFonts w:ascii="Calibri" w:hAnsi="Calibri" w:cs="Calibri"/>
              </w:rPr>
              <w:t xml:space="preserve"> </w:t>
            </w: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lastRenderedPageBreak/>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vAlign w:val="center"/>
          </w:tcPr>
          <w:p w14:paraId="7A9EC3B9" w14:textId="1BA303D0" w:rsidR="001F30DE" w:rsidRPr="00C37D48" w:rsidRDefault="008C673C" w:rsidP="00C37D48">
            <w:pPr>
              <w:rPr>
                <w:rFonts w:ascii="Calibri" w:hAnsi="Calibri" w:cs="Calibri"/>
              </w:rPr>
            </w:pPr>
            <w:r>
              <w:rPr>
                <w:rFonts w:ascii="Calibri" w:hAnsi="Calibri" w:cs="Calibri"/>
              </w:rPr>
              <w:t>X</w:t>
            </w: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vAlign w:val="center"/>
          </w:tcPr>
          <w:p w14:paraId="0CD89C5A" w14:textId="14342D2C"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vAlign w:val="center"/>
          </w:tcPr>
          <w:p w14:paraId="650EC57F" w14:textId="29C067CB" w:rsidR="001F30DE" w:rsidRPr="00C37D48" w:rsidRDefault="008C673C" w:rsidP="00C37D48">
            <w:pPr>
              <w:rPr>
                <w:rFonts w:ascii="Calibri" w:hAnsi="Calibri" w:cs="Calibri"/>
              </w:rPr>
            </w:pPr>
            <w:r>
              <w:rPr>
                <w:rFonts w:ascii="Calibri" w:hAnsi="Calibri" w:cs="Calibri"/>
              </w:rPr>
              <w:t>X</w:t>
            </w: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vAlign w:val="center"/>
          </w:tcPr>
          <w:p w14:paraId="6646114E" w14:textId="4263276B"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vAlign w:val="center"/>
          </w:tcPr>
          <w:p w14:paraId="618ECA8A" w14:textId="753C810D" w:rsidR="004F48E8" w:rsidRPr="00C37D48" w:rsidRDefault="00571DA7" w:rsidP="00C37D48">
            <w:pPr>
              <w:rPr>
                <w:rFonts w:ascii="Calibri" w:hAnsi="Calibri" w:cs="Calibri"/>
              </w:rPr>
            </w:pPr>
            <w:r>
              <w:rPr>
                <w:rFonts w:ascii="Calibri" w:hAnsi="Calibri" w:cs="Calibri"/>
              </w:rPr>
              <w:t>X</w:t>
            </w: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vAlign w:val="center"/>
          </w:tcPr>
          <w:p w14:paraId="2D632371" w14:textId="58CAC034"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lastRenderedPageBreak/>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vAlign w:val="center"/>
          </w:tcPr>
          <w:p w14:paraId="226066B4" w14:textId="2D2FBAB9" w:rsidR="000A1365" w:rsidRPr="00C37D48" w:rsidRDefault="00571DA7" w:rsidP="00C37D48">
            <w:pPr>
              <w:rPr>
                <w:rFonts w:ascii="Calibri" w:hAnsi="Calibri" w:cs="Calibri"/>
              </w:rPr>
            </w:pPr>
            <w:r>
              <w:rPr>
                <w:rFonts w:ascii="Calibri" w:hAnsi="Calibri" w:cs="Calibri"/>
              </w:rPr>
              <w:t>X</w:t>
            </w: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vAlign w:val="center"/>
          </w:tcPr>
          <w:p w14:paraId="5E31BCF6" w14:textId="36350FA3" w:rsidR="00D27551" w:rsidRPr="00571DA7" w:rsidRDefault="00571DA7" w:rsidP="00C37D48">
            <w:pPr>
              <w:rPr>
                <w:rFonts w:ascii="Calibri" w:hAnsi="Calibri" w:cs="Calibri"/>
              </w:rPr>
            </w:pPr>
            <w:r w:rsidRPr="00571DA7">
              <w:rPr>
                <w:rFonts w:ascii="Calibri" w:hAnsi="Calibri" w:cs="Calibri"/>
              </w:rPr>
              <w:t>There is no difference. Different governmental agencies are assigned to set targets for specific sectors and to develop and implement programs to achieve those targets by 2050.</w:t>
            </w:r>
            <w:r w:rsidRPr="00571DA7">
              <w:rPr>
                <w:rFonts w:ascii="Calibri" w:hAnsi="Calibri" w:cs="Calibri"/>
              </w:rPr>
              <w:br/>
              <w:t xml:space="preserve">Regional and provincial governments are also required to prepare their own </w:t>
            </w:r>
            <w:r>
              <w:rPr>
                <w:rFonts w:ascii="Calibri" w:hAnsi="Calibri" w:cs="Calibri"/>
              </w:rPr>
              <w:t>RUED</w:t>
            </w:r>
            <w:r w:rsidRPr="00571DA7">
              <w:rPr>
                <w:rFonts w:ascii="Calibri" w:hAnsi="Calibri" w:cs="Calibri"/>
              </w:rPr>
              <w:t xml:space="preserve"> to outline local targets.</w:t>
            </w:r>
            <w:r w:rsidRPr="00571DA7">
              <w:rPr>
                <w:rFonts w:ascii="Calibri" w:hAnsi="Calibri" w:cs="Calibri"/>
              </w:rPr>
              <w:br/>
              <w:t>These are all policy recommendations and goals</w:t>
            </w:r>
            <w:r>
              <w:rPr>
                <w:rFonts w:ascii="Calibri" w:hAnsi="Calibri" w:cs="Calibri"/>
              </w:rPr>
              <w:t xml:space="preserve">, </w:t>
            </w:r>
            <w:r w:rsidRPr="00571DA7">
              <w:rPr>
                <w:rFonts w:ascii="Calibri" w:hAnsi="Calibri" w:cs="Calibri"/>
              </w:rPr>
              <w:t>they are not mandatory and carry no sanctions for non-compliance.</w:t>
            </w: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2879941E" w14:textId="2CA5BDF4" w:rsidR="00850F36" w:rsidRPr="00C37D48" w:rsidRDefault="00571DA7" w:rsidP="00C37D48">
            <w:pPr>
              <w:rPr>
                <w:rFonts w:ascii="Calibri" w:hAnsi="Calibri" w:cs="Calibri"/>
              </w:rPr>
            </w:pPr>
            <w:r>
              <w:rPr>
                <w:rFonts w:ascii="Calibri" w:hAnsi="Calibri" w:cs="Calibri"/>
              </w:rPr>
              <w:t>X</w:t>
            </w:r>
          </w:p>
        </w:tc>
        <w:tc>
          <w:tcPr>
            <w:tcW w:w="1456" w:type="dxa"/>
            <w:vAlign w:val="center"/>
          </w:tcPr>
          <w:p w14:paraId="5B340908" w14:textId="77777777" w:rsidR="00850F36" w:rsidRPr="00C37D48" w:rsidRDefault="00850F36" w:rsidP="00C37D48">
            <w:pPr>
              <w:rPr>
                <w:rFonts w:ascii="Calibri" w:hAnsi="Calibri" w:cs="Calibri"/>
              </w:rPr>
            </w:pPr>
          </w:p>
        </w:tc>
        <w:tc>
          <w:tcPr>
            <w:tcW w:w="1334" w:type="dxa"/>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361C9F96" w14:textId="77777777" w:rsidR="00850F36" w:rsidRPr="00C37D48" w:rsidRDefault="00850F36" w:rsidP="00C37D48">
            <w:pPr>
              <w:rPr>
                <w:rFonts w:ascii="Calibri" w:hAnsi="Calibri" w:cs="Calibri"/>
              </w:rPr>
            </w:pPr>
          </w:p>
        </w:tc>
        <w:tc>
          <w:tcPr>
            <w:tcW w:w="1456" w:type="dxa"/>
            <w:vAlign w:val="center"/>
          </w:tcPr>
          <w:p w14:paraId="0322FE29" w14:textId="77777777" w:rsidR="00850F36" w:rsidRPr="00C37D48" w:rsidRDefault="00850F36" w:rsidP="00C37D48">
            <w:pPr>
              <w:rPr>
                <w:rFonts w:ascii="Calibri" w:hAnsi="Calibri" w:cs="Calibri"/>
              </w:rPr>
            </w:pPr>
          </w:p>
        </w:tc>
        <w:tc>
          <w:tcPr>
            <w:tcW w:w="1334" w:type="dxa"/>
            <w:vAlign w:val="center"/>
          </w:tcPr>
          <w:p w14:paraId="707D1500" w14:textId="6D74F608" w:rsidR="00850F36" w:rsidRPr="00C37D48" w:rsidRDefault="00571DA7" w:rsidP="00C37D48">
            <w:pPr>
              <w:rPr>
                <w:rFonts w:ascii="Calibri" w:hAnsi="Calibri" w:cs="Calibri"/>
              </w:rPr>
            </w:pPr>
            <w:r>
              <w:rPr>
                <w:rFonts w:ascii="Calibri" w:hAnsi="Calibri" w:cs="Calibri"/>
              </w:rPr>
              <w:t>X</w:t>
            </w: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vAlign w:val="center"/>
          </w:tcPr>
          <w:p w14:paraId="32FA2691" w14:textId="759A8EAF" w:rsidR="00850F36" w:rsidRPr="00C37D48" w:rsidRDefault="00850F36" w:rsidP="00C37D48">
            <w:pPr>
              <w:rPr>
                <w:rFonts w:ascii="Calibri" w:hAnsi="Calibri" w:cs="Calibri"/>
              </w:rPr>
            </w:pPr>
          </w:p>
        </w:tc>
        <w:tc>
          <w:tcPr>
            <w:tcW w:w="1456" w:type="dxa"/>
            <w:vAlign w:val="center"/>
          </w:tcPr>
          <w:p w14:paraId="41A659E6" w14:textId="77777777" w:rsidR="00850F36" w:rsidRPr="00C37D48" w:rsidRDefault="00850F36" w:rsidP="00C37D48">
            <w:pPr>
              <w:rPr>
                <w:rFonts w:ascii="Calibri" w:hAnsi="Calibri" w:cs="Calibri"/>
              </w:rPr>
            </w:pPr>
          </w:p>
        </w:tc>
        <w:tc>
          <w:tcPr>
            <w:tcW w:w="1334" w:type="dxa"/>
            <w:vAlign w:val="center"/>
          </w:tcPr>
          <w:p w14:paraId="25D3A280" w14:textId="4560C1EA" w:rsidR="00850F36" w:rsidRPr="00C37D48" w:rsidRDefault="00246E8D" w:rsidP="00C37D48">
            <w:pPr>
              <w:rPr>
                <w:rFonts w:ascii="Calibri" w:hAnsi="Calibri" w:cs="Calibri"/>
              </w:rPr>
            </w:pPr>
            <w:r>
              <w:rPr>
                <w:rFonts w:ascii="Calibri" w:hAnsi="Calibri" w:cs="Calibri"/>
              </w:rPr>
              <w:t>X</w:t>
            </w: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vAlign w:val="center"/>
          </w:tcPr>
          <w:p w14:paraId="22909139" w14:textId="62D0A0C1" w:rsidR="00850F36" w:rsidRPr="00C37D48" w:rsidRDefault="00246E8D" w:rsidP="00C37D48">
            <w:pPr>
              <w:rPr>
                <w:rFonts w:ascii="Calibri" w:hAnsi="Calibri" w:cs="Calibri"/>
              </w:rPr>
            </w:pPr>
            <w:r>
              <w:rPr>
                <w:rFonts w:ascii="Calibri" w:hAnsi="Calibri" w:cs="Calibri"/>
              </w:rPr>
              <w:t>X</w:t>
            </w:r>
          </w:p>
        </w:tc>
        <w:tc>
          <w:tcPr>
            <w:tcW w:w="1456" w:type="dxa"/>
            <w:vAlign w:val="center"/>
          </w:tcPr>
          <w:p w14:paraId="1F1FF9DF" w14:textId="77777777" w:rsidR="00850F36" w:rsidRPr="00C37D48" w:rsidRDefault="00850F36" w:rsidP="00C37D48">
            <w:pPr>
              <w:rPr>
                <w:rFonts w:ascii="Calibri" w:hAnsi="Calibri" w:cs="Calibri"/>
              </w:rPr>
            </w:pPr>
          </w:p>
        </w:tc>
        <w:tc>
          <w:tcPr>
            <w:tcW w:w="1334" w:type="dxa"/>
            <w:vAlign w:val="center"/>
          </w:tcPr>
          <w:p w14:paraId="28C1A266" w14:textId="7FD9D516"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55DC6D41" w14:textId="77777777" w:rsidR="00850F36" w:rsidRPr="00C37D48" w:rsidRDefault="00850F36" w:rsidP="00C37D48">
            <w:pPr>
              <w:rPr>
                <w:rFonts w:ascii="Calibri" w:hAnsi="Calibri" w:cs="Calibri"/>
              </w:rPr>
            </w:pPr>
          </w:p>
        </w:tc>
        <w:tc>
          <w:tcPr>
            <w:tcW w:w="1456" w:type="dxa"/>
            <w:vAlign w:val="center"/>
          </w:tcPr>
          <w:p w14:paraId="04582DFC" w14:textId="77777777" w:rsidR="00850F36" w:rsidRPr="00C37D48" w:rsidRDefault="00850F36" w:rsidP="00C37D48">
            <w:pPr>
              <w:rPr>
                <w:rFonts w:ascii="Calibri" w:hAnsi="Calibri" w:cs="Calibri"/>
              </w:rPr>
            </w:pPr>
          </w:p>
        </w:tc>
        <w:tc>
          <w:tcPr>
            <w:tcW w:w="1334" w:type="dxa"/>
            <w:vAlign w:val="center"/>
          </w:tcPr>
          <w:p w14:paraId="45E8C815" w14:textId="78B3FE60" w:rsidR="00850F36" w:rsidRPr="00C37D48" w:rsidRDefault="00246E8D" w:rsidP="00C37D48">
            <w:pPr>
              <w:rPr>
                <w:rFonts w:ascii="Calibri" w:hAnsi="Calibri" w:cs="Calibri"/>
              </w:rPr>
            </w:pPr>
            <w:r>
              <w:rPr>
                <w:rFonts w:ascii="Calibri" w:hAnsi="Calibri" w:cs="Calibri"/>
              </w:rPr>
              <w:t>X</w:t>
            </w: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vAlign w:val="center"/>
          </w:tcPr>
          <w:p w14:paraId="343F607C" w14:textId="68A17B77" w:rsidR="00850F36" w:rsidRPr="00C37D48" w:rsidRDefault="00246E8D" w:rsidP="00C37D48">
            <w:pPr>
              <w:rPr>
                <w:rFonts w:ascii="Calibri" w:hAnsi="Calibri" w:cs="Calibri"/>
              </w:rPr>
            </w:pPr>
            <w:r>
              <w:rPr>
                <w:rFonts w:ascii="Calibri" w:hAnsi="Calibri" w:cs="Calibri"/>
              </w:rPr>
              <w:t>X</w:t>
            </w:r>
          </w:p>
        </w:tc>
        <w:tc>
          <w:tcPr>
            <w:tcW w:w="1456" w:type="dxa"/>
            <w:vAlign w:val="center"/>
          </w:tcPr>
          <w:p w14:paraId="7E653E8C" w14:textId="77777777" w:rsidR="00850F36" w:rsidRPr="00C37D48" w:rsidRDefault="00850F36" w:rsidP="00C37D48">
            <w:pPr>
              <w:rPr>
                <w:rFonts w:ascii="Calibri" w:hAnsi="Calibri" w:cs="Calibri"/>
              </w:rPr>
            </w:pPr>
          </w:p>
        </w:tc>
        <w:tc>
          <w:tcPr>
            <w:tcW w:w="1334" w:type="dxa"/>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vAlign w:val="center"/>
          </w:tcPr>
          <w:p w14:paraId="63F3786E" w14:textId="160A7932" w:rsidR="00850F36" w:rsidRPr="00C37D48" w:rsidRDefault="00246E8D" w:rsidP="00C37D48">
            <w:pPr>
              <w:rPr>
                <w:rFonts w:ascii="Calibri" w:hAnsi="Calibri" w:cs="Calibri"/>
              </w:rPr>
            </w:pPr>
            <w:r>
              <w:rPr>
                <w:rFonts w:ascii="Calibri" w:hAnsi="Calibri" w:cs="Calibri"/>
              </w:rPr>
              <w:t>X</w:t>
            </w:r>
          </w:p>
        </w:tc>
        <w:tc>
          <w:tcPr>
            <w:tcW w:w="1456" w:type="dxa"/>
            <w:vAlign w:val="center"/>
          </w:tcPr>
          <w:p w14:paraId="0E60101F" w14:textId="77777777" w:rsidR="00850F36" w:rsidRPr="00C37D48" w:rsidRDefault="00850F36" w:rsidP="00C37D48">
            <w:pPr>
              <w:rPr>
                <w:rFonts w:ascii="Calibri" w:hAnsi="Calibri" w:cs="Calibri"/>
              </w:rPr>
            </w:pPr>
          </w:p>
        </w:tc>
        <w:tc>
          <w:tcPr>
            <w:tcW w:w="1334" w:type="dxa"/>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vAlign w:val="center"/>
          </w:tcPr>
          <w:p w14:paraId="3D30302F" w14:textId="2AD83B66" w:rsidR="00850F36" w:rsidRPr="00C37D48" w:rsidRDefault="00246E8D" w:rsidP="00C37D48">
            <w:pPr>
              <w:rPr>
                <w:rFonts w:ascii="Calibri" w:hAnsi="Calibri" w:cs="Calibri"/>
              </w:rPr>
            </w:pPr>
            <w:r>
              <w:rPr>
                <w:rFonts w:ascii="Calibri" w:hAnsi="Calibri" w:cs="Calibri"/>
              </w:rPr>
              <w:t>X</w:t>
            </w:r>
          </w:p>
        </w:tc>
        <w:tc>
          <w:tcPr>
            <w:tcW w:w="1456" w:type="dxa"/>
            <w:vAlign w:val="center"/>
          </w:tcPr>
          <w:p w14:paraId="7CB53F7B" w14:textId="77777777" w:rsidR="00850F36" w:rsidRPr="00C37D48" w:rsidRDefault="00850F36" w:rsidP="00C37D48">
            <w:pPr>
              <w:rPr>
                <w:rFonts w:ascii="Calibri" w:hAnsi="Calibri" w:cs="Calibri"/>
              </w:rPr>
            </w:pPr>
          </w:p>
        </w:tc>
        <w:tc>
          <w:tcPr>
            <w:tcW w:w="1334" w:type="dxa"/>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vAlign w:val="center"/>
          </w:tcPr>
          <w:p w14:paraId="306FB458" w14:textId="689E8B5A" w:rsidR="00850F36" w:rsidRPr="00C37D48" w:rsidRDefault="00850F36" w:rsidP="00C37D48">
            <w:pPr>
              <w:rPr>
                <w:rFonts w:ascii="Calibri" w:hAnsi="Calibri" w:cs="Calibri"/>
              </w:rPr>
            </w:pPr>
          </w:p>
        </w:tc>
        <w:tc>
          <w:tcPr>
            <w:tcW w:w="1456" w:type="dxa"/>
            <w:vAlign w:val="center"/>
          </w:tcPr>
          <w:p w14:paraId="48666C62" w14:textId="77777777" w:rsidR="00850F36" w:rsidRPr="00C37D48" w:rsidRDefault="00850F36" w:rsidP="00C37D48">
            <w:pPr>
              <w:rPr>
                <w:rFonts w:ascii="Calibri" w:hAnsi="Calibri" w:cs="Calibri"/>
              </w:rPr>
            </w:pPr>
          </w:p>
        </w:tc>
        <w:tc>
          <w:tcPr>
            <w:tcW w:w="1334" w:type="dxa"/>
            <w:vAlign w:val="center"/>
          </w:tcPr>
          <w:p w14:paraId="1C58D255" w14:textId="5F76C02F" w:rsidR="00850F36" w:rsidRPr="00C37D48" w:rsidRDefault="00EC7258" w:rsidP="00C37D48">
            <w:pPr>
              <w:rPr>
                <w:rFonts w:ascii="Calibri" w:hAnsi="Calibri" w:cs="Calibri"/>
              </w:rPr>
            </w:pPr>
            <w:r>
              <w:rPr>
                <w:rFonts w:ascii="Calibri" w:hAnsi="Calibri" w:cs="Calibri"/>
              </w:rPr>
              <w:t>X</w:t>
            </w: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vAlign w:val="center"/>
          </w:tcPr>
          <w:p w14:paraId="7059B640" w14:textId="46ADA9ED" w:rsidR="00850F36" w:rsidRPr="00C37D48" w:rsidRDefault="00EC7258" w:rsidP="00C37D48">
            <w:pPr>
              <w:rPr>
                <w:rFonts w:ascii="Calibri" w:hAnsi="Calibri" w:cs="Calibri"/>
              </w:rPr>
            </w:pPr>
            <w:r>
              <w:rPr>
                <w:rFonts w:ascii="Calibri" w:hAnsi="Calibri" w:cs="Calibri"/>
              </w:rPr>
              <w:t>X</w:t>
            </w:r>
          </w:p>
        </w:tc>
        <w:tc>
          <w:tcPr>
            <w:tcW w:w="1456" w:type="dxa"/>
            <w:vAlign w:val="center"/>
          </w:tcPr>
          <w:p w14:paraId="3CB19ED3" w14:textId="77777777" w:rsidR="00850F36" w:rsidRPr="00C37D48" w:rsidRDefault="00850F36" w:rsidP="00C37D48">
            <w:pPr>
              <w:rPr>
                <w:rFonts w:ascii="Calibri" w:hAnsi="Calibri" w:cs="Calibri"/>
              </w:rPr>
            </w:pPr>
          </w:p>
        </w:tc>
        <w:tc>
          <w:tcPr>
            <w:tcW w:w="1334" w:type="dxa"/>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vAlign w:val="center"/>
          </w:tcPr>
          <w:p w14:paraId="565FCA2B" w14:textId="77777777" w:rsidR="00850F36" w:rsidRPr="00C37D48" w:rsidRDefault="00850F36" w:rsidP="00C37D48">
            <w:pPr>
              <w:rPr>
                <w:rFonts w:ascii="Calibri" w:hAnsi="Calibri" w:cs="Calibri"/>
              </w:rPr>
            </w:pPr>
          </w:p>
        </w:tc>
        <w:tc>
          <w:tcPr>
            <w:tcW w:w="1456" w:type="dxa"/>
            <w:vAlign w:val="center"/>
          </w:tcPr>
          <w:p w14:paraId="33DBBD59" w14:textId="77777777" w:rsidR="00850F36" w:rsidRPr="00C37D48" w:rsidRDefault="00850F36" w:rsidP="00C37D48">
            <w:pPr>
              <w:rPr>
                <w:rFonts w:ascii="Calibri" w:hAnsi="Calibri" w:cs="Calibri"/>
              </w:rPr>
            </w:pPr>
          </w:p>
        </w:tc>
        <w:tc>
          <w:tcPr>
            <w:tcW w:w="1334" w:type="dxa"/>
            <w:vAlign w:val="center"/>
          </w:tcPr>
          <w:p w14:paraId="0FFBBE20" w14:textId="4F20B2D5" w:rsidR="00850F36" w:rsidRPr="00C37D48" w:rsidRDefault="00EC7258" w:rsidP="00C37D48">
            <w:pPr>
              <w:rPr>
                <w:rFonts w:ascii="Calibri" w:hAnsi="Calibri" w:cs="Calibri"/>
              </w:rPr>
            </w:pPr>
            <w:r>
              <w:rPr>
                <w:rFonts w:ascii="Calibri" w:hAnsi="Calibri" w:cs="Calibri"/>
              </w:rPr>
              <w:t>X</w:t>
            </w: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vAlign w:val="center"/>
          </w:tcPr>
          <w:p w14:paraId="42C90297" w14:textId="77777777" w:rsidR="00850F36" w:rsidRPr="00C37D48" w:rsidRDefault="00850F36" w:rsidP="00C37D48">
            <w:pPr>
              <w:rPr>
                <w:rFonts w:ascii="Calibri" w:hAnsi="Calibri" w:cs="Calibri"/>
              </w:rPr>
            </w:pPr>
          </w:p>
        </w:tc>
        <w:tc>
          <w:tcPr>
            <w:tcW w:w="1456" w:type="dxa"/>
            <w:vAlign w:val="center"/>
          </w:tcPr>
          <w:p w14:paraId="3475209D" w14:textId="77777777" w:rsidR="00850F36" w:rsidRPr="00C37D48" w:rsidRDefault="00850F36" w:rsidP="00C37D48">
            <w:pPr>
              <w:rPr>
                <w:rFonts w:ascii="Calibri" w:hAnsi="Calibri" w:cs="Calibri"/>
              </w:rPr>
            </w:pPr>
          </w:p>
        </w:tc>
        <w:tc>
          <w:tcPr>
            <w:tcW w:w="1334" w:type="dxa"/>
            <w:vAlign w:val="center"/>
          </w:tcPr>
          <w:p w14:paraId="0C710500" w14:textId="34797CB5" w:rsidR="00850F36" w:rsidRPr="00C37D48" w:rsidRDefault="00EC7258" w:rsidP="00C37D48">
            <w:pPr>
              <w:rPr>
                <w:rFonts w:ascii="Calibri" w:hAnsi="Calibri" w:cs="Calibri"/>
              </w:rPr>
            </w:pPr>
            <w:r>
              <w:rPr>
                <w:rFonts w:ascii="Calibri" w:hAnsi="Calibri" w:cs="Calibri"/>
              </w:rPr>
              <w:t>X</w:t>
            </w: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vAlign w:val="center"/>
          </w:tcPr>
          <w:p w14:paraId="09AA8CB7" w14:textId="77777777" w:rsidR="00850F36" w:rsidRPr="00C37D48" w:rsidRDefault="00850F36" w:rsidP="00C37D48">
            <w:pPr>
              <w:rPr>
                <w:rFonts w:ascii="Calibri" w:hAnsi="Calibri" w:cs="Calibri"/>
              </w:rPr>
            </w:pPr>
          </w:p>
        </w:tc>
        <w:tc>
          <w:tcPr>
            <w:tcW w:w="1456" w:type="dxa"/>
            <w:vAlign w:val="center"/>
          </w:tcPr>
          <w:p w14:paraId="6EE4F476" w14:textId="77777777" w:rsidR="00850F36" w:rsidRPr="00C37D48" w:rsidRDefault="00850F36" w:rsidP="00C37D48">
            <w:pPr>
              <w:rPr>
                <w:rFonts w:ascii="Calibri" w:hAnsi="Calibri" w:cs="Calibri"/>
              </w:rPr>
            </w:pPr>
          </w:p>
        </w:tc>
        <w:tc>
          <w:tcPr>
            <w:tcW w:w="1334" w:type="dxa"/>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vAlign w:val="center"/>
          </w:tcPr>
          <w:p w14:paraId="20CA8168" w14:textId="65C9AE7E" w:rsidR="00D9431B" w:rsidRPr="00C37D48" w:rsidRDefault="00EC7258" w:rsidP="00C37D48">
            <w:pPr>
              <w:rPr>
                <w:rFonts w:ascii="Calibri" w:hAnsi="Calibri" w:cs="Calibri"/>
              </w:rPr>
            </w:pPr>
            <w:r>
              <w:rPr>
                <w:rFonts w:ascii="Calibri" w:hAnsi="Calibri" w:cs="Calibri"/>
              </w:rPr>
              <w:t xml:space="preserve">Attachment 1 of the Regulation under Chapter 3 and 4. </w:t>
            </w: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vAlign w:val="center"/>
          </w:tcPr>
          <w:p w14:paraId="08EE675D" w14:textId="0537F211" w:rsidR="000A1365" w:rsidRPr="00C37D48" w:rsidRDefault="00EC7258" w:rsidP="00C37D48">
            <w:pPr>
              <w:rPr>
                <w:rFonts w:ascii="Calibri" w:hAnsi="Calibri" w:cs="Calibri"/>
              </w:rPr>
            </w:pPr>
            <w:r>
              <w:rPr>
                <w:rFonts w:ascii="Calibri" w:hAnsi="Calibri" w:cs="Calibri"/>
              </w:rPr>
              <w:t>X</w:t>
            </w: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44BEBD2C" w14:textId="4E2EA551" w:rsidR="00C81DE5" w:rsidRPr="00C37D48" w:rsidRDefault="00F37ED7" w:rsidP="00C37D48">
            <w:pPr>
              <w:rPr>
                <w:rFonts w:ascii="Calibri" w:hAnsi="Calibri" w:cs="Calibri"/>
              </w:rPr>
            </w:pPr>
            <w:r>
              <w:rPr>
                <w:rFonts w:ascii="Calibri" w:hAnsi="Calibri" w:cs="Calibri"/>
              </w:rPr>
              <w:t>X</w:t>
            </w: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vAlign w:val="center"/>
          </w:tcPr>
          <w:p w14:paraId="4B0C8A54" w14:textId="60DB0A7F"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lastRenderedPageBreak/>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vAlign w:val="center"/>
          </w:tcPr>
          <w:p w14:paraId="6D50A5E4" w14:textId="6E8905F1" w:rsidR="000A1365" w:rsidRPr="00C37D48" w:rsidRDefault="00F37ED7" w:rsidP="00C37D48">
            <w:pPr>
              <w:rPr>
                <w:rFonts w:ascii="Calibri" w:hAnsi="Calibri" w:cs="Calibri"/>
              </w:rPr>
            </w:pPr>
            <w:r>
              <w:rPr>
                <w:rFonts w:ascii="Calibri" w:hAnsi="Calibri" w:cs="Calibri"/>
              </w:rPr>
              <w:t>X</w:t>
            </w: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vAlign w:val="center"/>
          </w:tcPr>
          <w:p w14:paraId="73D021DE" w14:textId="19B5CF83" w:rsidR="000A1365" w:rsidRPr="00C37D48" w:rsidRDefault="00F37ED7" w:rsidP="00C37D48">
            <w:pPr>
              <w:rPr>
                <w:rFonts w:ascii="Calibri" w:hAnsi="Calibri" w:cs="Calibri"/>
              </w:rPr>
            </w:pPr>
            <w:r>
              <w:rPr>
                <w:rFonts w:ascii="Calibri" w:hAnsi="Calibri" w:cs="Calibri"/>
              </w:rPr>
              <w:t>X</w:t>
            </w: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vAlign w:val="center"/>
          </w:tcPr>
          <w:p w14:paraId="4064936F" w14:textId="6EE689DC" w:rsidR="003A2E5E" w:rsidRPr="00C37D48" w:rsidRDefault="00F37ED7" w:rsidP="00C37D48">
            <w:pPr>
              <w:rPr>
                <w:rFonts w:ascii="Calibri" w:hAnsi="Calibri" w:cs="Calibri"/>
              </w:rPr>
            </w:pPr>
            <w:r>
              <w:rPr>
                <w:rFonts w:ascii="Calibri" w:hAnsi="Calibri" w:cs="Calibri"/>
              </w:rPr>
              <w:t>X</w:t>
            </w: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vAlign w:val="center"/>
          </w:tcPr>
          <w:p w14:paraId="61BE3C33" w14:textId="5C2B708A" w:rsidR="000A1365" w:rsidRPr="00C37D48" w:rsidRDefault="00F37ED7" w:rsidP="00C37D48">
            <w:pPr>
              <w:rPr>
                <w:rFonts w:ascii="Calibri" w:hAnsi="Calibri" w:cs="Calibri"/>
              </w:rPr>
            </w:pPr>
            <w:r>
              <w:rPr>
                <w:rFonts w:ascii="Calibri" w:hAnsi="Calibri" w:cs="Calibri"/>
              </w:rPr>
              <w:t>X</w:t>
            </w: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vAlign w:val="center"/>
          </w:tcPr>
          <w:p w14:paraId="7DB74AED" w14:textId="09894038" w:rsidR="000A1365" w:rsidRPr="00C37D48" w:rsidRDefault="00F37ED7" w:rsidP="00C37D48">
            <w:pPr>
              <w:rPr>
                <w:rFonts w:ascii="Calibri" w:hAnsi="Calibri" w:cs="Calibri"/>
              </w:rPr>
            </w:pPr>
            <w:r>
              <w:rPr>
                <w:rFonts w:ascii="Calibri" w:hAnsi="Calibri" w:cs="Calibri"/>
              </w:rPr>
              <w:t>X</w:t>
            </w: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F37ED7" w:rsidRPr="00C37D48" w14:paraId="4838F528" w14:textId="77777777" w:rsidTr="00C37D48">
        <w:trPr>
          <w:trHeight w:val="1020"/>
        </w:trPr>
        <w:tc>
          <w:tcPr>
            <w:tcW w:w="1066" w:type="dxa"/>
            <w:vAlign w:val="center"/>
          </w:tcPr>
          <w:p w14:paraId="39F4C74E" w14:textId="77777777" w:rsidR="00F37ED7" w:rsidRPr="00C37D48" w:rsidRDefault="00F37ED7" w:rsidP="00F37ED7">
            <w:pPr>
              <w:rPr>
                <w:rFonts w:ascii="Calibri" w:hAnsi="Calibri" w:cs="Calibri"/>
              </w:rPr>
            </w:pPr>
          </w:p>
        </w:tc>
        <w:tc>
          <w:tcPr>
            <w:tcW w:w="9369" w:type="dxa"/>
            <w:gridSpan w:val="5"/>
            <w:vAlign w:val="center"/>
          </w:tcPr>
          <w:p w14:paraId="7E8ED2C6" w14:textId="04676671" w:rsidR="00F37ED7" w:rsidRPr="00C37D48" w:rsidRDefault="00F37ED7" w:rsidP="00F37ED7">
            <w:pPr>
              <w:rPr>
                <w:rFonts w:ascii="Calibri" w:hAnsi="Calibri" w:cs="Calibri"/>
              </w:rPr>
            </w:pPr>
            <w:r>
              <w:rPr>
                <w:rFonts w:ascii="Calibri" w:hAnsi="Calibri" w:cs="Calibri"/>
              </w:rPr>
              <w:t xml:space="preserve">Attachment 1 of the Regulation under Chapter 3 and 4. </w:t>
            </w:r>
          </w:p>
        </w:tc>
      </w:tr>
      <w:tr w:rsidR="00F37ED7" w:rsidRPr="00C37D48" w14:paraId="0ABA87A2" w14:textId="77777777" w:rsidTr="00C37D48">
        <w:trPr>
          <w:trHeight w:val="74"/>
        </w:trPr>
        <w:tc>
          <w:tcPr>
            <w:tcW w:w="1066" w:type="dxa"/>
            <w:vAlign w:val="center"/>
          </w:tcPr>
          <w:p w14:paraId="4C21E9B4" w14:textId="3099F662" w:rsidR="00F37ED7" w:rsidRPr="00C37D48" w:rsidRDefault="00F37ED7" w:rsidP="00F37ED7">
            <w:pPr>
              <w:rPr>
                <w:rFonts w:ascii="Calibri" w:hAnsi="Calibri" w:cs="Calibri"/>
                <w:b/>
              </w:rPr>
            </w:pPr>
            <w:r w:rsidRPr="00C37D48">
              <w:rPr>
                <w:rFonts w:ascii="Calibri" w:hAnsi="Calibri" w:cs="Calibri"/>
                <w:b/>
                <w:bCs/>
              </w:rPr>
              <w:t>2.29</w:t>
            </w:r>
          </w:p>
        </w:tc>
        <w:tc>
          <w:tcPr>
            <w:tcW w:w="9369" w:type="dxa"/>
            <w:gridSpan w:val="5"/>
            <w:shd w:val="clear" w:color="auto" w:fill="DEEAF6" w:themeFill="accent5" w:themeFillTint="33"/>
            <w:vAlign w:val="center"/>
          </w:tcPr>
          <w:p w14:paraId="4C0F86FD" w14:textId="072EFB43" w:rsidR="00F37ED7" w:rsidRPr="00C37D48" w:rsidRDefault="00F37ED7" w:rsidP="00F37ED7">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from which progress towards targets is to be measured? Select the appropriate response using an X.</w:t>
            </w:r>
          </w:p>
        </w:tc>
      </w:tr>
      <w:tr w:rsidR="00F37ED7" w:rsidRPr="00C37D48" w14:paraId="0DC51433" w14:textId="77777777" w:rsidTr="00C37D48">
        <w:trPr>
          <w:trHeight w:val="75"/>
        </w:trPr>
        <w:tc>
          <w:tcPr>
            <w:tcW w:w="1066" w:type="dxa"/>
            <w:vAlign w:val="center"/>
          </w:tcPr>
          <w:p w14:paraId="30F1FEA9" w14:textId="6A07CCCB" w:rsidR="00F37ED7" w:rsidRPr="00C37D48" w:rsidRDefault="00F37ED7" w:rsidP="00F37ED7">
            <w:pPr>
              <w:rPr>
                <w:rFonts w:ascii="Calibri" w:hAnsi="Calibri" w:cs="Calibri"/>
              </w:rPr>
            </w:pPr>
            <w:r w:rsidRPr="00C37D48">
              <w:rPr>
                <w:rFonts w:ascii="Calibri" w:hAnsi="Calibri" w:cs="Calibri"/>
              </w:rPr>
              <w:t>2.29.1</w:t>
            </w:r>
          </w:p>
        </w:tc>
        <w:tc>
          <w:tcPr>
            <w:tcW w:w="4069" w:type="dxa"/>
            <w:gridSpan w:val="2"/>
            <w:shd w:val="clear" w:color="auto" w:fill="E2EFD9" w:themeFill="accent6" w:themeFillTint="33"/>
            <w:vAlign w:val="center"/>
          </w:tcPr>
          <w:p w14:paraId="4EC364B2" w14:textId="32264B0F" w:rsidR="00F37ED7" w:rsidRPr="00C37D48" w:rsidRDefault="00F37ED7" w:rsidP="00F37ED7">
            <w:pPr>
              <w:rPr>
                <w:rFonts w:ascii="Calibri" w:hAnsi="Calibri" w:cs="Calibri"/>
              </w:rPr>
            </w:pPr>
            <w:r w:rsidRPr="00C37D48">
              <w:rPr>
                <w:rFonts w:ascii="Calibri" w:hAnsi="Calibri" w:cs="Calibri"/>
              </w:rPr>
              <w:t>1990-2000</w:t>
            </w:r>
          </w:p>
        </w:tc>
        <w:tc>
          <w:tcPr>
            <w:tcW w:w="5300" w:type="dxa"/>
            <w:gridSpan w:val="3"/>
            <w:vAlign w:val="center"/>
          </w:tcPr>
          <w:p w14:paraId="38FAEF8F" w14:textId="06654545" w:rsidR="00F37ED7" w:rsidRPr="00C37D48" w:rsidRDefault="00F37ED7" w:rsidP="00F37ED7">
            <w:pPr>
              <w:rPr>
                <w:rFonts w:ascii="Calibri" w:hAnsi="Calibri" w:cs="Calibri"/>
              </w:rPr>
            </w:pPr>
          </w:p>
        </w:tc>
      </w:tr>
      <w:tr w:rsidR="00F37ED7" w:rsidRPr="00C37D48" w14:paraId="12FC6B25" w14:textId="77777777" w:rsidTr="00C37D48">
        <w:trPr>
          <w:trHeight w:val="74"/>
        </w:trPr>
        <w:tc>
          <w:tcPr>
            <w:tcW w:w="1066" w:type="dxa"/>
            <w:vAlign w:val="center"/>
          </w:tcPr>
          <w:p w14:paraId="5CA4946F" w14:textId="0F5190A8" w:rsidR="00F37ED7" w:rsidRPr="00C37D48" w:rsidRDefault="00F37ED7" w:rsidP="00F37ED7">
            <w:pPr>
              <w:rPr>
                <w:rFonts w:ascii="Calibri" w:hAnsi="Calibri" w:cs="Calibri"/>
              </w:rPr>
            </w:pPr>
            <w:r w:rsidRPr="00C37D48">
              <w:rPr>
                <w:rFonts w:ascii="Calibri" w:hAnsi="Calibri" w:cs="Calibri"/>
              </w:rPr>
              <w:t>2.29.2</w:t>
            </w:r>
          </w:p>
        </w:tc>
        <w:tc>
          <w:tcPr>
            <w:tcW w:w="4069" w:type="dxa"/>
            <w:gridSpan w:val="2"/>
            <w:shd w:val="clear" w:color="auto" w:fill="E2EFD9" w:themeFill="accent6" w:themeFillTint="33"/>
            <w:vAlign w:val="center"/>
          </w:tcPr>
          <w:p w14:paraId="30DF5119" w14:textId="021A51D9" w:rsidR="00F37ED7" w:rsidRPr="00C37D48" w:rsidRDefault="00F37ED7" w:rsidP="00F37ED7">
            <w:pPr>
              <w:rPr>
                <w:rFonts w:ascii="Calibri" w:hAnsi="Calibri" w:cs="Calibri"/>
              </w:rPr>
            </w:pPr>
            <w:r w:rsidRPr="00C37D48">
              <w:rPr>
                <w:rFonts w:ascii="Calibri" w:hAnsi="Calibri" w:cs="Calibri"/>
              </w:rPr>
              <w:t>2001-2005</w:t>
            </w:r>
          </w:p>
        </w:tc>
        <w:tc>
          <w:tcPr>
            <w:tcW w:w="5300" w:type="dxa"/>
            <w:gridSpan w:val="3"/>
            <w:vAlign w:val="center"/>
          </w:tcPr>
          <w:p w14:paraId="0236FFB5" w14:textId="3D1915C7" w:rsidR="00F37ED7" w:rsidRPr="00C37D48" w:rsidRDefault="00F37ED7" w:rsidP="00F37ED7">
            <w:pPr>
              <w:rPr>
                <w:rFonts w:ascii="Calibri" w:hAnsi="Calibri" w:cs="Calibri"/>
              </w:rPr>
            </w:pPr>
          </w:p>
        </w:tc>
      </w:tr>
      <w:tr w:rsidR="00F37ED7" w:rsidRPr="00C37D48" w14:paraId="0A570BB1" w14:textId="77777777" w:rsidTr="00C37D48">
        <w:trPr>
          <w:trHeight w:val="74"/>
        </w:trPr>
        <w:tc>
          <w:tcPr>
            <w:tcW w:w="1066" w:type="dxa"/>
            <w:vAlign w:val="center"/>
          </w:tcPr>
          <w:p w14:paraId="78A71A3F" w14:textId="1CF01AD7" w:rsidR="00F37ED7" w:rsidRPr="00C37D48" w:rsidRDefault="00F37ED7" w:rsidP="00F37ED7">
            <w:pPr>
              <w:rPr>
                <w:rFonts w:ascii="Calibri" w:hAnsi="Calibri" w:cs="Calibri"/>
              </w:rPr>
            </w:pPr>
            <w:r w:rsidRPr="00C37D48">
              <w:rPr>
                <w:rFonts w:ascii="Calibri" w:hAnsi="Calibri" w:cs="Calibri"/>
              </w:rPr>
              <w:lastRenderedPageBreak/>
              <w:t>2.29.3</w:t>
            </w:r>
          </w:p>
        </w:tc>
        <w:tc>
          <w:tcPr>
            <w:tcW w:w="4069" w:type="dxa"/>
            <w:gridSpan w:val="2"/>
            <w:shd w:val="clear" w:color="auto" w:fill="E2EFD9" w:themeFill="accent6" w:themeFillTint="33"/>
            <w:vAlign w:val="center"/>
          </w:tcPr>
          <w:p w14:paraId="3DA6CF62" w14:textId="46C2ABAD" w:rsidR="00F37ED7" w:rsidRPr="00C37D48" w:rsidRDefault="00F37ED7" w:rsidP="00F37ED7">
            <w:pPr>
              <w:rPr>
                <w:rFonts w:ascii="Calibri" w:hAnsi="Calibri" w:cs="Calibri"/>
              </w:rPr>
            </w:pPr>
            <w:r w:rsidRPr="00C37D48">
              <w:rPr>
                <w:rFonts w:ascii="Calibri" w:hAnsi="Calibri" w:cs="Calibri"/>
              </w:rPr>
              <w:t>2006-2010</w:t>
            </w:r>
          </w:p>
        </w:tc>
        <w:tc>
          <w:tcPr>
            <w:tcW w:w="5300" w:type="dxa"/>
            <w:gridSpan w:val="3"/>
            <w:vAlign w:val="center"/>
          </w:tcPr>
          <w:p w14:paraId="436EBD0A" w14:textId="300B506C" w:rsidR="00F37ED7" w:rsidRPr="00C37D48" w:rsidRDefault="00F37ED7" w:rsidP="00F37ED7">
            <w:pPr>
              <w:rPr>
                <w:rFonts w:ascii="Calibri" w:hAnsi="Calibri" w:cs="Calibri"/>
              </w:rPr>
            </w:pPr>
          </w:p>
        </w:tc>
      </w:tr>
      <w:tr w:rsidR="00F37ED7" w:rsidRPr="00C37D48" w14:paraId="26437CDF" w14:textId="77777777" w:rsidTr="00C37D48">
        <w:trPr>
          <w:trHeight w:val="74"/>
        </w:trPr>
        <w:tc>
          <w:tcPr>
            <w:tcW w:w="1066" w:type="dxa"/>
            <w:vAlign w:val="center"/>
          </w:tcPr>
          <w:p w14:paraId="48683DB9" w14:textId="5633A9F0" w:rsidR="00F37ED7" w:rsidRPr="00C37D48" w:rsidRDefault="00F37ED7" w:rsidP="00F37ED7">
            <w:pPr>
              <w:rPr>
                <w:rFonts w:ascii="Calibri" w:hAnsi="Calibri" w:cs="Calibri"/>
              </w:rPr>
            </w:pPr>
            <w:r w:rsidRPr="00C37D48">
              <w:rPr>
                <w:rFonts w:ascii="Calibri" w:hAnsi="Calibri" w:cs="Calibri"/>
              </w:rPr>
              <w:t>2.29.4</w:t>
            </w:r>
          </w:p>
        </w:tc>
        <w:tc>
          <w:tcPr>
            <w:tcW w:w="4069" w:type="dxa"/>
            <w:gridSpan w:val="2"/>
            <w:shd w:val="clear" w:color="auto" w:fill="E2EFD9" w:themeFill="accent6" w:themeFillTint="33"/>
            <w:vAlign w:val="center"/>
          </w:tcPr>
          <w:p w14:paraId="6214B36D" w14:textId="3540EE62" w:rsidR="00F37ED7" w:rsidRPr="00C37D48" w:rsidRDefault="00F37ED7" w:rsidP="00F37ED7">
            <w:pPr>
              <w:rPr>
                <w:rFonts w:ascii="Calibri" w:hAnsi="Calibri" w:cs="Calibri"/>
              </w:rPr>
            </w:pPr>
            <w:r w:rsidRPr="00C37D48">
              <w:rPr>
                <w:rFonts w:ascii="Calibri" w:hAnsi="Calibri" w:cs="Calibri"/>
              </w:rPr>
              <w:t>2011-2015</w:t>
            </w:r>
          </w:p>
        </w:tc>
        <w:tc>
          <w:tcPr>
            <w:tcW w:w="5300" w:type="dxa"/>
            <w:gridSpan w:val="3"/>
            <w:vAlign w:val="center"/>
          </w:tcPr>
          <w:p w14:paraId="4F3458E7" w14:textId="42200930" w:rsidR="00F37ED7" w:rsidRPr="00C37D48" w:rsidRDefault="00F37ED7" w:rsidP="00F37ED7">
            <w:pPr>
              <w:rPr>
                <w:rFonts w:ascii="Calibri" w:hAnsi="Calibri" w:cs="Calibri"/>
              </w:rPr>
            </w:pPr>
          </w:p>
        </w:tc>
      </w:tr>
      <w:tr w:rsidR="00F37ED7" w:rsidRPr="00C37D48" w14:paraId="108CD3A8" w14:textId="77777777" w:rsidTr="00C37D48">
        <w:trPr>
          <w:trHeight w:val="74"/>
        </w:trPr>
        <w:tc>
          <w:tcPr>
            <w:tcW w:w="1066" w:type="dxa"/>
            <w:vAlign w:val="center"/>
          </w:tcPr>
          <w:p w14:paraId="061A4085" w14:textId="7C247D56" w:rsidR="00F37ED7" w:rsidRPr="00C37D48" w:rsidRDefault="00F37ED7" w:rsidP="00F37ED7">
            <w:pPr>
              <w:rPr>
                <w:rFonts w:ascii="Calibri" w:hAnsi="Calibri" w:cs="Calibri"/>
              </w:rPr>
            </w:pPr>
            <w:r w:rsidRPr="00C37D48">
              <w:rPr>
                <w:rFonts w:ascii="Calibri" w:hAnsi="Calibri" w:cs="Calibri"/>
              </w:rPr>
              <w:t>2.29.5</w:t>
            </w:r>
          </w:p>
        </w:tc>
        <w:tc>
          <w:tcPr>
            <w:tcW w:w="4069" w:type="dxa"/>
            <w:gridSpan w:val="2"/>
            <w:shd w:val="clear" w:color="auto" w:fill="E2EFD9" w:themeFill="accent6" w:themeFillTint="33"/>
            <w:vAlign w:val="center"/>
          </w:tcPr>
          <w:p w14:paraId="3829E910" w14:textId="1705EA9D" w:rsidR="00F37ED7" w:rsidRPr="00C37D48" w:rsidRDefault="00F37ED7" w:rsidP="00F37ED7">
            <w:pPr>
              <w:rPr>
                <w:rFonts w:ascii="Calibri" w:hAnsi="Calibri" w:cs="Calibri"/>
              </w:rPr>
            </w:pPr>
            <w:r w:rsidRPr="00C37D48">
              <w:rPr>
                <w:rFonts w:ascii="Calibri" w:hAnsi="Calibri" w:cs="Calibri"/>
              </w:rPr>
              <w:t>2016-2020</w:t>
            </w:r>
          </w:p>
        </w:tc>
        <w:tc>
          <w:tcPr>
            <w:tcW w:w="5300" w:type="dxa"/>
            <w:gridSpan w:val="3"/>
            <w:vAlign w:val="center"/>
          </w:tcPr>
          <w:p w14:paraId="3ADECDE0" w14:textId="32C2B884" w:rsidR="00F37ED7" w:rsidRPr="00C37D48" w:rsidRDefault="00F37ED7" w:rsidP="00F37ED7">
            <w:pPr>
              <w:rPr>
                <w:rFonts w:ascii="Calibri" w:hAnsi="Calibri" w:cs="Calibri"/>
              </w:rPr>
            </w:pPr>
          </w:p>
        </w:tc>
      </w:tr>
      <w:tr w:rsidR="00F37ED7" w:rsidRPr="00C37D48" w14:paraId="64B2D420" w14:textId="77777777" w:rsidTr="00C37D48">
        <w:trPr>
          <w:trHeight w:val="74"/>
        </w:trPr>
        <w:tc>
          <w:tcPr>
            <w:tcW w:w="1066" w:type="dxa"/>
            <w:vAlign w:val="center"/>
          </w:tcPr>
          <w:p w14:paraId="05A0A03D" w14:textId="20C0C399" w:rsidR="00F37ED7" w:rsidRPr="00C37D48" w:rsidRDefault="00F37ED7" w:rsidP="00F37ED7">
            <w:pPr>
              <w:rPr>
                <w:rFonts w:ascii="Calibri" w:hAnsi="Calibri" w:cs="Calibri"/>
              </w:rPr>
            </w:pPr>
            <w:r w:rsidRPr="00C37D48">
              <w:rPr>
                <w:rFonts w:ascii="Calibri" w:hAnsi="Calibri" w:cs="Calibri"/>
              </w:rPr>
              <w:t>2.29.6</w:t>
            </w:r>
          </w:p>
        </w:tc>
        <w:tc>
          <w:tcPr>
            <w:tcW w:w="4069" w:type="dxa"/>
            <w:gridSpan w:val="2"/>
            <w:shd w:val="clear" w:color="auto" w:fill="E2EFD9" w:themeFill="accent6" w:themeFillTint="33"/>
            <w:vAlign w:val="center"/>
          </w:tcPr>
          <w:p w14:paraId="7E2FED38" w14:textId="590647AD" w:rsidR="00F37ED7" w:rsidRPr="00C37D48" w:rsidRDefault="00F37ED7" w:rsidP="00F37ED7">
            <w:pPr>
              <w:rPr>
                <w:rFonts w:ascii="Calibri" w:hAnsi="Calibri" w:cs="Calibri"/>
              </w:rPr>
            </w:pPr>
            <w:r w:rsidRPr="00C37D48">
              <w:rPr>
                <w:rFonts w:ascii="Calibri" w:hAnsi="Calibri" w:cs="Calibri"/>
              </w:rPr>
              <w:t>Other</w:t>
            </w:r>
          </w:p>
        </w:tc>
        <w:tc>
          <w:tcPr>
            <w:tcW w:w="5300" w:type="dxa"/>
            <w:gridSpan w:val="3"/>
            <w:vAlign w:val="center"/>
          </w:tcPr>
          <w:p w14:paraId="0FAC6BDE" w14:textId="7705C0CF" w:rsidR="00F37ED7" w:rsidRPr="00C37D48" w:rsidRDefault="00F37ED7" w:rsidP="00F37ED7">
            <w:pPr>
              <w:rPr>
                <w:rFonts w:ascii="Calibri" w:hAnsi="Calibri" w:cs="Calibri"/>
              </w:rPr>
            </w:pPr>
          </w:p>
        </w:tc>
      </w:tr>
      <w:tr w:rsidR="00F37ED7" w:rsidRPr="00C37D48" w14:paraId="35C22910" w14:textId="77777777" w:rsidTr="00C37D48">
        <w:trPr>
          <w:trHeight w:val="74"/>
        </w:trPr>
        <w:tc>
          <w:tcPr>
            <w:tcW w:w="1066" w:type="dxa"/>
            <w:vAlign w:val="center"/>
          </w:tcPr>
          <w:p w14:paraId="3B80BD78" w14:textId="717F3C12" w:rsidR="00F37ED7" w:rsidRPr="00C37D48" w:rsidRDefault="00F37ED7" w:rsidP="00F37ED7">
            <w:pPr>
              <w:rPr>
                <w:rFonts w:ascii="Calibri" w:hAnsi="Calibri" w:cs="Calibri"/>
              </w:rPr>
            </w:pPr>
            <w:r w:rsidRPr="00C37D48">
              <w:rPr>
                <w:rFonts w:ascii="Calibri" w:hAnsi="Calibri" w:cs="Calibri"/>
              </w:rPr>
              <w:t>2.29.7</w:t>
            </w:r>
          </w:p>
        </w:tc>
        <w:tc>
          <w:tcPr>
            <w:tcW w:w="4069" w:type="dxa"/>
            <w:gridSpan w:val="2"/>
            <w:shd w:val="clear" w:color="auto" w:fill="E2EFD9" w:themeFill="accent6" w:themeFillTint="33"/>
            <w:vAlign w:val="center"/>
          </w:tcPr>
          <w:p w14:paraId="54F1895F" w14:textId="60F88BFE" w:rsidR="00F37ED7" w:rsidRPr="00C37D48" w:rsidRDefault="00F37ED7" w:rsidP="00F37ED7">
            <w:pPr>
              <w:rPr>
                <w:rFonts w:ascii="Calibri" w:hAnsi="Calibri" w:cs="Calibri"/>
              </w:rPr>
            </w:pPr>
            <w:r w:rsidRPr="00C37D48">
              <w:rPr>
                <w:rFonts w:ascii="Calibri" w:hAnsi="Calibri" w:cs="Calibri"/>
              </w:rPr>
              <w:t>Not specified</w:t>
            </w:r>
          </w:p>
        </w:tc>
        <w:tc>
          <w:tcPr>
            <w:tcW w:w="5300" w:type="dxa"/>
            <w:gridSpan w:val="3"/>
            <w:vAlign w:val="center"/>
          </w:tcPr>
          <w:p w14:paraId="512FE71D" w14:textId="620D475C" w:rsidR="00F37ED7" w:rsidRPr="00C37D48" w:rsidRDefault="00F37ED7" w:rsidP="00F37ED7">
            <w:pPr>
              <w:rPr>
                <w:rFonts w:ascii="Calibri" w:hAnsi="Calibri" w:cs="Calibri"/>
              </w:rPr>
            </w:pPr>
            <w:r>
              <w:rPr>
                <w:rFonts w:ascii="Calibri" w:hAnsi="Calibri" w:cs="Calibri"/>
              </w:rPr>
              <w:t>X</w:t>
            </w:r>
          </w:p>
        </w:tc>
      </w:tr>
      <w:tr w:rsidR="00F37ED7" w:rsidRPr="00C37D48" w14:paraId="428BAE2F" w14:textId="77777777" w:rsidTr="00C37D48">
        <w:trPr>
          <w:trHeight w:val="74"/>
        </w:trPr>
        <w:tc>
          <w:tcPr>
            <w:tcW w:w="1066" w:type="dxa"/>
            <w:vAlign w:val="center"/>
          </w:tcPr>
          <w:p w14:paraId="74AE295E" w14:textId="4D1D1646" w:rsidR="00F37ED7" w:rsidRPr="00C37D48" w:rsidRDefault="00F37ED7" w:rsidP="00F37ED7">
            <w:pPr>
              <w:rPr>
                <w:rFonts w:ascii="Calibri" w:hAnsi="Calibri" w:cs="Calibri"/>
                <w:b/>
              </w:rPr>
            </w:pPr>
            <w:r w:rsidRPr="00C37D48">
              <w:rPr>
                <w:rFonts w:ascii="Calibri" w:hAnsi="Calibri" w:cs="Calibri"/>
                <w:b/>
                <w:bCs/>
              </w:rPr>
              <w:t>2.30</w:t>
            </w:r>
          </w:p>
        </w:tc>
        <w:tc>
          <w:tcPr>
            <w:tcW w:w="9369" w:type="dxa"/>
            <w:gridSpan w:val="5"/>
            <w:shd w:val="clear" w:color="auto" w:fill="DEEAF6" w:themeFill="accent5" w:themeFillTint="33"/>
            <w:vAlign w:val="center"/>
          </w:tcPr>
          <w:p w14:paraId="58760431" w14:textId="415CE4FC" w:rsidR="00F37ED7" w:rsidRPr="00C37D48" w:rsidRDefault="00F37ED7" w:rsidP="00F37ED7">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 Select the appropriate response using an X.</w:t>
            </w:r>
          </w:p>
        </w:tc>
      </w:tr>
      <w:tr w:rsidR="00F37ED7" w:rsidRPr="00C37D48" w14:paraId="7E1B6DA7" w14:textId="77777777" w:rsidTr="00C37D48">
        <w:trPr>
          <w:trHeight w:val="74"/>
        </w:trPr>
        <w:tc>
          <w:tcPr>
            <w:tcW w:w="1066" w:type="dxa"/>
            <w:vAlign w:val="center"/>
          </w:tcPr>
          <w:p w14:paraId="03A60783" w14:textId="2BB7B855" w:rsidR="00F37ED7" w:rsidRPr="00C37D48" w:rsidRDefault="00F37ED7" w:rsidP="00F37ED7">
            <w:pPr>
              <w:rPr>
                <w:rFonts w:ascii="Calibri" w:hAnsi="Calibri" w:cs="Calibri"/>
              </w:rPr>
            </w:pPr>
            <w:r w:rsidRPr="00C37D48">
              <w:rPr>
                <w:rFonts w:ascii="Calibri" w:hAnsi="Calibri" w:cs="Calibri"/>
              </w:rPr>
              <w:t>2.30.1</w:t>
            </w:r>
          </w:p>
        </w:tc>
        <w:tc>
          <w:tcPr>
            <w:tcW w:w="4069" w:type="dxa"/>
            <w:gridSpan w:val="2"/>
            <w:shd w:val="clear" w:color="auto" w:fill="E2EFD9" w:themeFill="accent6" w:themeFillTint="33"/>
            <w:vAlign w:val="center"/>
          </w:tcPr>
          <w:p w14:paraId="137AD62E" w14:textId="4B1438AA" w:rsidR="00F37ED7" w:rsidRPr="00C37D48" w:rsidRDefault="00F37ED7" w:rsidP="00F37ED7">
            <w:pPr>
              <w:rPr>
                <w:rFonts w:ascii="Calibri" w:hAnsi="Calibri" w:cs="Calibri"/>
              </w:rPr>
            </w:pPr>
            <w:r w:rsidRPr="00C37D48">
              <w:rPr>
                <w:rFonts w:ascii="Calibri" w:hAnsi="Calibri" w:cs="Calibri"/>
              </w:rPr>
              <w:t>Not specified</w:t>
            </w:r>
          </w:p>
        </w:tc>
        <w:tc>
          <w:tcPr>
            <w:tcW w:w="5300" w:type="dxa"/>
            <w:gridSpan w:val="3"/>
            <w:vAlign w:val="center"/>
          </w:tcPr>
          <w:p w14:paraId="6A774EEB" w14:textId="327774DB" w:rsidR="00F37ED7" w:rsidRPr="00C37D48" w:rsidRDefault="00F37ED7" w:rsidP="00F37ED7">
            <w:pPr>
              <w:rPr>
                <w:rFonts w:ascii="Calibri" w:hAnsi="Calibri" w:cs="Calibri"/>
              </w:rPr>
            </w:pPr>
            <w:r>
              <w:rPr>
                <w:rFonts w:ascii="Calibri" w:hAnsi="Calibri" w:cs="Calibri"/>
              </w:rPr>
              <w:t>X</w:t>
            </w:r>
          </w:p>
        </w:tc>
      </w:tr>
      <w:tr w:rsidR="00F37ED7" w:rsidRPr="00C37D48" w14:paraId="67058563" w14:textId="77777777" w:rsidTr="00C37D48">
        <w:trPr>
          <w:trHeight w:val="74"/>
        </w:trPr>
        <w:tc>
          <w:tcPr>
            <w:tcW w:w="1066" w:type="dxa"/>
            <w:vAlign w:val="center"/>
          </w:tcPr>
          <w:p w14:paraId="7D4A892A" w14:textId="000B1244" w:rsidR="00F37ED7" w:rsidRPr="00C37D48" w:rsidRDefault="00F37ED7" w:rsidP="00F37ED7">
            <w:pPr>
              <w:rPr>
                <w:rFonts w:ascii="Calibri" w:hAnsi="Calibri" w:cs="Calibri"/>
              </w:rPr>
            </w:pPr>
            <w:r w:rsidRPr="00C37D48">
              <w:rPr>
                <w:rFonts w:ascii="Calibri" w:hAnsi="Calibri" w:cs="Calibri"/>
              </w:rPr>
              <w:t>2.30.2</w:t>
            </w:r>
          </w:p>
        </w:tc>
        <w:tc>
          <w:tcPr>
            <w:tcW w:w="4069" w:type="dxa"/>
            <w:gridSpan w:val="2"/>
            <w:shd w:val="clear" w:color="auto" w:fill="E2EFD9" w:themeFill="accent6" w:themeFillTint="33"/>
            <w:vAlign w:val="center"/>
          </w:tcPr>
          <w:p w14:paraId="2F7D06DF" w14:textId="037B3E10" w:rsidR="00F37ED7" w:rsidRPr="00C37D48" w:rsidRDefault="00F37ED7" w:rsidP="00F37ED7">
            <w:pPr>
              <w:rPr>
                <w:rFonts w:ascii="Calibri" w:hAnsi="Calibri" w:cs="Calibri"/>
              </w:rPr>
            </w:pPr>
            <w:r w:rsidRPr="00C37D48">
              <w:rPr>
                <w:rFonts w:ascii="Calibri" w:hAnsi="Calibri" w:cs="Calibri"/>
              </w:rPr>
              <w:t>Recommended</w:t>
            </w:r>
          </w:p>
        </w:tc>
        <w:tc>
          <w:tcPr>
            <w:tcW w:w="5300" w:type="dxa"/>
            <w:gridSpan w:val="3"/>
            <w:vAlign w:val="center"/>
          </w:tcPr>
          <w:p w14:paraId="6A7D612A" w14:textId="4F2B6885" w:rsidR="00F37ED7" w:rsidRPr="00C37D48" w:rsidRDefault="00F37ED7" w:rsidP="00F37ED7">
            <w:pPr>
              <w:rPr>
                <w:rFonts w:ascii="Calibri" w:hAnsi="Calibri" w:cs="Calibri"/>
              </w:rPr>
            </w:pPr>
          </w:p>
        </w:tc>
      </w:tr>
      <w:tr w:rsidR="00F37ED7" w:rsidRPr="00C37D48" w14:paraId="3FBDB2E8" w14:textId="77777777" w:rsidTr="00C37D48">
        <w:trPr>
          <w:trHeight w:val="74"/>
        </w:trPr>
        <w:tc>
          <w:tcPr>
            <w:tcW w:w="1066" w:type="dxa"/>
            <w:vAlign w:val="center"/>
          </w:tcPr>
          <w:p w14:paraId="59DB0DD7" w14:textId="5672FBB7" w:rsidR="00F37ED7" w:rsidRPr="00C37D48" w:rsidRDefault="00F37ED7" w:rsidP="00F37ED7">
            <w:pPr>
              <w:rPr>
                <w:rFonts w:ascii="Calibri" w:hAnsi="Calibri" w:cs="Calibri"/>
              </w:rPr>
            </w:pPr>
            <w:r w:rsidRPr="00C37D48">
              <w:rPr>
                <w:rFonts w:ascii="Calibri" w:hAnsi="Calibri" w:cs="Calibri"/>
              </w:rPr>
              <w:t>2.30.3</w:t>
            </w:r>
          </w:p>
        </w:tc>
        <w:tc>
          <w:tcPr>
            <w:tcW w:w="4069" w:type="dxa"/>
            <w:gridSpan w:val="2"/>
            <w:shd w:val="clear" w:color="auto" w:fill="E2EFD9" w:themeFill="accent6" w:themeFillTint="33"/>
            <w:vAlign w:val="center"/>
          </w:tcPr>
          <w:p w14:paraId="43AEDA01" w14:textId="2A08A343" w:rsidR="00F37ED7" w:rsidRPr="00C37D48" w:rsidRDefault="00F37ED7" w:rsidP="00F37ED7">
            <w:pPr>
              <w:rPr>
                <w:rFonts w:ascii="Calibri" w:hAnsi="Calibri" w:cs="Calibri"/>
              </w:rPr>
            </w:pPr>
            <w:r w:rsidRPr="00C37D48">
              <w:rPr>
                <w:rFonts w:ascii="Calibri" w:hAnsi="Calibri" w:cs="Calibri"/>
              </w:rPr>
              <w:t>Required</w:t>
            </w:r>
          </w:p>
        </w:tc>
        <w:tc>
          <w:tcPr>
            <w:tcW w:w="5300" w:type="dxa"/>
            <w:gridSpan w:val="3"/>
            <w:vAlign w:val="center"/>
          </w:tcPr>
          <w:p w14:paraId="25EE3D98" w14:textId="04C49846" w:rsidR="00F37ED7" w:rsidRPr="00C37D48" w:rsidRDefault="00F37ED7" w:rsidP="00F37ED7">
            <w:pPr>
              <w:rPr>
                <w:rFonts w:ascii="Calibri" w:hAnsi="Calibri" w:cs="Calibri"/>
              </w:rPr>
            </w:pPr>
          </w:p>
        </w:tc>
      </w:tr>
      <w:tr w:rsidR="00F37ED7" w:rsidRPr="00C37D48" w14:paraId="7D04331E" w14:textId="77777777" w:rsidTr="00C37D48">
        <w:trPr>
          <w:trHeight w:val="74"/>
        </w:trPr>
        <w:tc>
          <w:tcPr>
            <w:tcW w:w="1066" w:type="dxa"/>
            <w:vAlign w:val="center"/>
          </w:tcPr>
          <w:p w14:paraId="313B388A" w14:textId="141A8EFF" w:rsidR="00F37ED7" w:rsidRPr="00C37D48" w:rsidRDefault="00F37ED7" w:rsidP="00F37ED7">
            <w:pPr>
              <w:rPr>
                <w:rFonts w:ascii="Calibri" w:hAnsi="Calibri" w:cs="Calibri"/>
                <w:b/>
              </w:rPr>
            </w:pPr>
            <w:r w:rsidRPr="00C37D48">
              <w:rPr>
                <w:rFonts w:ascii="Calibri" w:hAnsi="Calibri" w:cs="Calibri"/>
                <w:b/>
                <w:bCs/>
              </w:rPr>
              <w:t>2.31</w:t>
            </w:r>
          </w:p>
        </w:tc>
        <w:tc>
          <w:tcPr>
            <w:tcW w:w="9369" w:type="dxa"/>
            <w:gridSpan w:val="5"/>
            <w:shd w:val="clear" w:color="auto" w:fill="DEEAF6" w:themeFill="accent5" w:themeFillTint="33"/>
            <w:vAlign w:val="center"/>
          </w:tcPr>
          <w:p w14:paraId="15EB4008" w14:textId="737AB193" w:rsidR="00F37ED7" w:rsidRPr="00C37D48" w:rsidRDefault="00F37ED7" w:rsidP="00F37ED7">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 xml:space="preserve">? Select the appropriate response using an X.   </w:t>
            </w:r>
          </w:p>
        </w:tc>
      </w:tr>
      <w:tr w:rsidR="00F37ED7" w:rsidRPr="00C37D48" w14:paraId="0CD1B023" w14:textId="77777777" w:rsidTr="00C37D48">
        <w:trPr>
          <w:trHeight w:val="74"/>
        </w:trPr>
        <w:tc>
          <w:tcPr>
            <w:tcW w:w="1066" w:type="dxa"/>
            <w:vAlign w:val="center"/>
          </w:tcPr>
          <w:p w14:paraId="7038176F" w14:textId="09402A28" w:rsidR="00F37ED7" w:rsidRPr="00C37D48" w:rsidRDefault="00F37ED7" w:rsidP="00F37ED7">
            <w:pPr>
              <w:rPr>
                <w:rFonts w:ascii="Calibri" w:hAnsi="Calibri" w:cs="Calibri"/>
              </w:rPr>
            </w:pPr>
            <w:r w:rsidRPr="00C37D48">
              <w:rPr>
                <w:rFonts w:ascii="Calibri" w:hAnsi="Calibri" w:cs="Calibri"/>
              </w:rPr>
              <w:t>2.31.1</w:t>
            </w:r>
          </w:p>
        </w:tc>
        <w:tc>
          <w:tcPr>
            <w:tcW w:w="4069" w:type="dxa"/>
            <w:gridSpan w:val="2"/>
            <w:shd w:val="clear" w:color="auto" w:fill="E2EFD9" w:themeFill="accent6" w:themeFillTint="33"/>
            <w:vAlign w:val="center"/>
          </w:tcPr>
          <w:p w14:paraId="32E7E3E7" w14:textId="11E31C12" w:rsidR="00F37ED7" w:rsidRPr="00C37D48" w:rsidRDefault="00F37ED7" w:rsidP="00F37ED7">
            <w:pPr>
              <w:rPr>
                <w:rFonts w:ascii="Calibri" w:hAnsi="Calibri" w:cs="Calibri"/>
              </w:rPr>
            </w:pPr>
            <w:r w:rsidRPr="00C37D48">
              <w:rPr>
                <w:rFonts w:ascii="Calibri" w:hAnsi="Calibri" w:cs="Calibri"/>
              </w:rPr>
              <w:t>Not specified</w:t>
            </w:r>
          </w:p>
        </w:tc>
        <w:tc>
          <w:tcPr>
            <w:tcW w:w="5300" w:type="dxa"/>
            <w:gridSpan w:val="3"/>
            <w:vAlign w:val="center"/>
          </w:tcPr>
          <w:p w14:paraId="051EE206" w14:textId="2BCAC6A2" w:rsidR="00F37ED7" w:rsidRPr="00C37D48" w:rsidRDefault="00F37ED7" w:rsidP="00F37ED7">
            <w:pPr>
              <w:rPr>
                <w:rFonts w:ascii="Calibri" w:hAnsi="Calibri" w:cs="Calibri"/>
              </w:rPr>
            </w:pPr>
            <w:r>
              <w:rPr>
                <w:rFonts w:ascii="Calibri" w:hAnsi="Calibri" w:cs="Calibri"/>
              </w:rPr>
              <w:t>x</w:t>
            </w:r>
          </w:p>
        </w:tc>
      </w:tr>
      <w:tr w:rsidR="00F37ED7" w:rsidRPr="00C37D48" w14:paraId="11B402CE" w14:textId="77777777" w:rsidTr="00C37D48">
        <w:trPr>
          <w:trHeight w:val="74"/>
        </w:trPr>
        <w:tc>
          <w:tcPr>
            <w:tcW w:w="1066" w:type="dxa"/>
            <w:vAlign w:val="center"/>
          </w:tcPr>
          <w:p w14:paraId="48490883" w14:textId="0A06914D" w:rsidR="00F37ED7" w:rsidRPr="00C37D48" w:rsidRDefault="00F37ED7" w:rsidP="00F37ED7">
            <w:pPr>
              <w:rPr>
                <w:rFonts w:ascii="Calibri" w:hAnsi="Calibri" w:cs="Calibri"/>
              </w:rPr>
            </w:pPr>
            <w:r w:rsidRPr="00C37D48">
              <w:rPr>
                <w:rFonts w:ascii="Calibri" w:hAnsi="Calibri" w:cs="Calibri"/>
              </w:rPr>
              <w:t>2.31.2</w:t>
            </w:r>
          </w:p>
        </w:tc>
        <w:tc>
          <w:tcPr>
            <w:tcW w:w="4069" w:type="dxa"/>
            <w:gridSpan w:val="2"/>
            <w:shd w:val="clear" w:color="auto" w:fill="E2EFD9" w:themeFill="accent6" w:themeFillTint="33"/>
            <w:vAlign w:val="center"/>
          </w:tcPr>
          <w:p w14:paraId="34D85EEF" w14:textId="01836000" w:rsidR="00F37ED7" w:rsidRPr="00C37D48" w:rsidRDefault="00F37ED7" w:rsidP="00F37ED7">
            <w:pPr>
              <w:rPr>
                <w:rFonts w:ascii="Calibri" w:hAnsi="Calibri" w:cs="Calibri"/>
              </w:rPr>
            </w:pPr>
            <w:r w:rsidRPr="00C37D48">
              <w:rPr>
                <w:rFonts w:ascii="Calibri" w:hAnsi="Calibri" w:cs="Calibri"/>
              </w:rPr>
              <w:t>Recommended</w:t>
            </w:r>
          </w:p>
        </w:tc>
        <w:tc>
          <w:tcPr>
            <w:tcW w:w="5300" w:type="dxa"/>
            <w:gridSpan w:val="3"/>
            <w:vAlign w:val="center"/>
          </w:tcPr>
          <w:p w14:paraId="6BBECC64" w14:textId="4539F019" w:rsidR="00F37ED7" w:rsidRPr="00C37D48" w:rsidRDefault="00F37ED7" w:rsidP="00F37ED7">
            <w:pPr>
              <w:rPr>
                <w:rFonts w:ascii="Calibri" w:hAnsi="Calibri" w:cs="Calibri"/>
              </w:rPr>
            </w:pPr>
          </w:p>
        </w:tc>
      </w:tr>
      <w:tr w:rsidR="00F37ED7" w:rsidRPr="00C37D48" w14:paraId="609B0504" w14:textId="77777777" w:rsidTr="00C37D48">
        <w:trPr>
          <w:trHeight w:val="74"/>
        </w:trPr>
        <w:tc>
          <w:tcPr>
            <w:tcW w:w="1066" w:type="dxa"/>
            <w:vAlign w:val="center"/>
          </w:tcPr>
          <w:p w14:paraId="205364ED" w14:textId="655BF0E1" w:rsidR="00F37ED7" w:rsidRPr="00C37D48" w:rsidRDefault="00F37ED7" w:rsidP="00F37ED7">
            <w:pPr>
              <w:rPr>
                <w:rFonts w:ascii="Calibri" w:hAnsi="Calibri" w:cs="Calibri"/>
              </w:rPr>
            </w:pPr>
            <w:r w:rsidRPr="00C37D48">
              <w:rPr>
                <w:rFonts w:ascii="Calibri" w:hAnsi="Calibri" w:cs="Calibri"/>
              </w:rPr>
              <w:t>2.31.3</w:t>
            </w:r>
          </w:p>
        </w:tc>
        <w:tc>
          <w:tcPr>
            <w:tcW w:w="4069" w:type="dxa"/>
            <w:gridSpan w:val="2"/>
            <w:shd w:val="clear" w:color="auto" w:fill="E2EFD9" w:themeFill="accent6" w:themeFillTint="33"/>
            <w:vAlign w:val="center"/>
          </w:tcPr>
          <w:p w14:paraId="3A53976A" w14:textId="28068E3C" w:rsidR="00F37ED7" w:rsidRPr="00C37D48" w:rsidRDefault="00F37ED7" w:rsidP="00F37ED7">
            <w:pPr>
              <w:rPr>
                <w:rFonts w:ascii="Calibri" w:hAnsi="Calibri" w:cs="Calibri"/>
              </w:rPr>
            </w:pPr>
            <w:r w:rsidRPr="00C37D48">
              <w:rPr>
                <w:rFonts w:ascii="Calibri" w:hAnsi="Calibri" w:cs="Calibri"/>
              </w:rPr>
              <w:t>Required</w:t>
            </w:r>
          </w:p>
        </w:tc>
        <w:tc>
          <w:tcPr>
            <w:tcW w:w="5300" w:type="dxa"/>
            <w:gridSpan w:val="3"/>
            <w:vAlign w:val="center"/>
          </w:tcPr>
          <w:p w14:paraId="33E483A4" w14:textId="71DF181E" w:rsidR="00F37ED7" w:rsidRPr="00C37D48" w:rsidRDefault="00F37ED7" w:rsidP="00F37ED7">
            <w:pPr>
              <w:rPr>
                <w:rFonts w:ascii="Calibri" w:hAnsi="Calibri" w:cs="Calibri"/>
              </w:rPr>
            </w:pPr>
          </w:p>
        </w:tc>
      </w:tr>
      <w:tr w:rsidR="00F37ED7" w:rsidRPr="00C37D48" w14:paraId="77DBB6D8" w14:textId="77777777" w:rsidTr="00C37D48">
        <w:trPr>
          <w:trHeight w:val="74"/>
        </w:trPr>
        <w:tc>
          <w:tcPr>
            <w:tcW w:w="1066" w:type="dxa"/>
            <w:vAlign w:val="center"/>
          </w:tcPr>
          <w:p w14:paraId="366426D8" w14:textId="1029BBB0" w:rsidR="00F37ED7" w:rsidRPr="00C37D48" w:rsidRDefault="00F37ED7" w:rsidP="00F37ED7">
            <w:pPr>
              <w:rPr>
                <w:rFonts w:ascii="Calibri" w:hAnsi="Calibri" w:cs="Calibri"/>
                <w:b/>
              </w:rPr>
            </w:pPr>
            <w:r w:rsidRPr="00C37D48">
              <w:rPr>
                <w:rFonts w:ascii="Calibri" w:hAnsi="Calibri" w:cs="Calibri"/>
                <w:b/>
                <w:bCs/>
              </w:rPr>
              <w:t>2.32</w:t>
            </w:r>
          </w:p>
        </w:tc>
        <w:tc>
          <w:tcPr>
            <w:tcW w:w="9369" w:type="dxa"/>
            <w:gridSpan w:val="5"/>
            <w:shd w:val="clear" w:color="auto" w:fill="DEEAF6" w:themeFill="accent5" w:themeFillTint="33"/>
            <w:vAlign w:val="center"/>
          </w:tcPr>
          <w:p w14:paraId="2DC84A6B" w14:textId="3E5535C8" w:rsidR="00F37ED7" w:rsidRPr="00C37D48" w:rsidRDefault="00F37ED7" w:rsidP="00F37ED7">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Pr="00C37D48">
              <w:rPr>
                <w:rFonts w:ascii="Calibri" w:hAnsi="Calibri" w:cs="Calibri"/>
              </w:rPr>
              <w:t>.</w:t>
            </w:r>
          </w:p>
        </w:tc>
      </w:tr>
      <w:tr w:rsidR="00F37ED7" w:rsidRPr="00C37D48" w14:paraId="08C4CC18" w14:textId="77777777" w:rsidTr="00C37D48">
        <w:trPr>
          <w:trHeight w:val="1020"/>
        </w:trPr>
        <w:tc>
          <w:tcPr>
            <w:tcW w:w="1066" w:type="dxa"/>
            <w:vAlign w:val="center"/>
          </w:tcPr>
          <w:p w14:paraId="29BF4F37" w14:textId="77777777" w:rsidR="00F37ED7" w:rsidRPr="00C37D48" w:rsidRDefault="00F37ED7" w:rsidP="00F37ED7">
            <w:pPr>
              <w:rPr>
                <w:rFonts w:ascii="Calibri" w:hAnsi="Calibri" w:cs="Calibri"/>
              </w:rPr>
            </w:pPr>
          </w:p>
        </w:tc>
        <w:tc>
          <w:tcPr>
            <w:tcW w:w="9369" w:type="dxa"/>
            <w:gridSpan w:val="5"/>
            <w:vAlign w:val="center"/>
          </w:tcPr>
          <w:p w14:paraId="2B4ECABF" w14:textId="1407952E" w:rsidR="00F37ED7" w:rsidRPr="00C37D48" w:rsidRDefault="00F37ED7" w:rsidP="00F37ED7">
            <w:pPr>
              <w:rPr>
                <w:rFonts w:ascii="Calibri" w:hAnsi="Calibri" w:cs="Calibri"/>
              </w:rPr>
            </w:pPr>
          </w:p>
        </w:tc>
      </w:tr>
      <w:tr w:rsidR="00F37ED7" w:rsidRPr="00C37D48" w14:paraId="6F5E51EB" w14:textId="77777777" w:rsidTr="00C37D48">
        <w:trPr>
          <w:trHeight w:val="74"/>
        </w:trPr>
        <w:tc>
          <w:tcPr>
            <w:tcW w:w="1066" w:type="dxa"/>
            <w:vAlign w:val="center"/>
          </w:tcPr>
          <w:p w14:paraId="20A84F65" w14:textId="587EC070" w:rsidR="00F37ED7" w:rsidRPr="00C37D48" w:rsidRDefault="00F37ED7" w:rsidP="00F37ED7">
            <w:pPr>
              <w:rPr>
                <w:rFonts w:ascii="Calibri" w:hAnsi="Calibri" w:cs="Calibri"/>
                <w:b/>
              </w:rPr>
            </w:pPr>
            <w:r w:rsidRPr="00C37D48">
              <w:rPr>
                <w:rFonts w:ascii="Calibri" w:hAnsi="Calibri" w:cs="Calibri"/>
                <w:b/>
                <w:bCs/>
              </w:rPr>
              <w:t>2.33</w:t>
            </w:r>
          </w:p>
        </w:tc>
        <w:tc>
          <w:tcPr>
            <w:tcW w:w="9369" w:type="dxa"/>
            <w:gridSpan w:val="5"/>
            <w:shd w:val="clear" w:color="auto" w:fill="DEEAF6" w:themeFill="accent5" w:themeFillTint="33"/>
            <w:vAlign w:val="center"/>
          </w:tcPr>
          <w:p w14:paraId="73FA9620" w14:textId="528819E4" w:rsidR="00F37ED7" w:rsidRPr="00C37D48" w:rsidRDefault="00F37ED7" w:rsidP="00F37ED7">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F37ED7" w:rsidRPr="00C37D48" w14:paraId="4485225D" w14:textId="77777777" w:rsidTr="00C37D48">
        <w:trPr>
          <w:trHeight w:val="1020"/>
        </w:trPr>
        <w:tc>
          <w:tcPr>
            <w:tcW w:w="1066" w:type="dxa"/>
            <w:vAlign w:val="center"/>
          </w:tcPr>
          <w:p w14:paraId="276909FF" w14:textId="77777777" w:rsidR="00F37ED7" w:rsidRPr="00C37D48" w:rsidRDefault="00F37ED7" w:rsidP="00F37ED7">
            <w:pPr>
              <w:rPr>
                <w:rFonts w:ascii="Calibri" w:hAnsi="Calibri" w:cs="Calibri"/>
              </w:rPr>
            </w:pPr>
          </w:p>
        </w:tc>
        <w:tc>
          <w:tcPr>
            <w:tcW w:w="9369" w:type="dxa"/>
            <w:gridSpan w:val="5"/>
            <w:vAlign w:val="center"/>
          </w:tcPr>
          <w:p w14:paraId="03B15135" w14:textId="10E08E90" w:rsidR="00F37ED7" w:rsidRPr="00C37D48" w:rsidRDefault="00F37ED7" w:rsidP="00F37ED7">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lastRenderedPageBreak/>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vAlign w:val="center"/>
          </w:tcPr>
          <w:p w14:paraId="44499F13" w14:textId="3B8ED48A" w:rsidR="00890032" w:rsidRPr="00C37D48" w:rsidRDefault="00F37ED7" w:rsidP="00C37D48">
            <w:pPr>
              <w:rPr>
                <w:rFonts w:ascii="Calibri" w:hAnsi="Calibri" w:cs="Calibri"/>
              </w:rPr>
            </w:pPr>
            <w:r>
              <w:rPr>
                <w:rFonts w:ascii="Calibri" w:hAnsi="Calibri" w:cs="Calibri"/>
              </w:rPr>
              <w:t>X</w:t>
            </w: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vAlign w:val="center"/>
          </w:tcPr>
          <w:p w14:paraId="03527C7D" w14:textId="77777777" w:rsidR="00F37ED7" w:rsidRDefault="00F37ED7" w:rsidP="00C37D48">
            <w:pPr>
              <w:rPr>
                <w:rFonts w:ascii="Calibri" w:hAnsi="Calibri" w:cs="Calibri"/>
              </w:rPr>
            </w:pPr>
            <w:r w:rsidRPr="00571DA7">
              <w:rPr>
                <w:rFonts w:ascii="Calibri" w:hAnsi="Calibri" w:cs="Calibri"/>
              </w:rPr>
              <w:t>There is no difference. Different governmental agencies are assigned to set targets for specific sectors and to develop and implement programs to achieve those targets by 2050.</w:t>
            </w:r>
            <w:r w:rsidRPr="00571DA7">
              <w:rPr>
                <w:rFonts w:ascii="Calibri" w:hAnsi="Calibri" w:cs="Calibri"/>
              </w:rPr>
              <w:br/>
              <w:t xml:space="preserve">Regional and provincial governments are also required to prepare their own </w:t>
            </w:r>
            <w:r>
              <w:rPr>
                <w:rFonts w:ascii="Calibri" w:hAnsi="Calibri" w:cs="Calibri"/>
              </w:rPr>
              <w:t>RUED</w:t>
            </w:r>
            <w:r w:rsidRPr="00571DA7">
              <w:rPr>
                <w:rFonts w:ascii="Calibri" w:hAnsi="Calibri" w:cs="Calibri"/>
              </w:rPr>
              <w:t xml:space="preserve"> to outline local targets.</w:t>
            </w:r>
          </w:p>
          <w:p w14:paraId="089BA419" w14:textId="63BDCC46" w:rsidR="00474855" w:rsidRPr="00C37D48" w:rsidRDefault="00F37ED7" w:rsidP="00C37D48">
            <w:pPr>
              <w:rPr>
                <w:rFonts w:ascii="Calibri" w:hAnsi="Calibri" w:cs="Calibri"/>
              </w:rPr>
            </w:pPr>
            <w:r w:rsidRPr="00571DA7">
              <w:rPr>
                <w:rFonts w:ascii="Calibri" w:hAnsi="Calibri" w:cs="Calibri"/>
              </w:rPr>
              <w:t>These are all policy recommendations and goals</w:t>
            </w:r>
            <w:r>
              <w:rPr>
                <w:rFonts w:ascii="Calibri" w:hAnsi="Calibri" w:cs="Calibri"/>
              </w:rPr>
              <w:t xml:space="preserve">, </w:t>
            </w:r>
            <w:r w:rsidRPr="00571DA7">
              <w:rPr>
                <w:rFonts w:ascii="Calibri" w:hAnsi="Calibri" w:cs="Calibri"/>
              </w:rPr>
              <w:t>they are not mandatory and carry no sanctions for non-compliance.</w:t>
            </w: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246103E5" w:rsidR="003618D4" w:rsidRPr="00C37D48" w:rsidRDefault="00F37ED7" w:rsidP="00C37D48">
            <w:pPr>
              <w:rPr>
                <w:rFonts w:ascii="Calibri" w:hAnsi="Calibri" w:cs="Calibri"/>
              </w:rPr>
            </w:pPr>
            <w:r>
              <w:rPr>
                <w:rFonts w:ascii="Calibri" w:hAnsi="Calibri" w:cs="Calibri"/>
              </w:rPr>
              <w:t>X</w:t>
            </w: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2DDDB3B" w:rsidR="003618D4" w:rsidRPr="00C37D48" w:rsidRDefault="00F37ED7" w:rsidP="00C37D48">
            <w:pPr>
              <w:rPr>
                <w:rFonts w:ascii="Calibri" w:hAnsi="Calibri" w:cs="Calibri"/>
              </w:rPr>
            </w:pPr>
            <w:r>
              <w:rPr>
                <w:rFonts w:ascii="Calibri" w:hAnsi="Calibri" w:cs="Calibri"/>
              </w:rPr>
              <w:t>X</w:t>
            </w: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5B0C0300" w:rsidR="003618D4" w:rsidRPr="00C37D48" w:rsidRDefault="00F37ED7" w:rsidP="00C37D48">
            <w:pPr>
              <w:rPr>
                <w:rFonts w:ascii="Calibri" w:hAnsi="Calibri" w:cs="Calibri"/>
              </w:rPr>
            </w:pPr>
            <w:r>
              <w:rPr>
                <w:rFonts w:ascii="Calibri" w:hAnsi="Calibri" w:cs="Calibri"/>
              </w:rPr>
              <w:t>X</w:t>
            </w: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6DC0810" w:rsidR="003618D4" w:rsidRPr="00C37D48" w:rsidRDefault="00F37ED7" w:rsidP="00C37D48">
            <w:pPr>
              <w:rPr>
                <w:rFonts w:ascii="Calibri" w:hAnsi="Calibri" w:cs="Calibri"/>
              </w:rPr>
            </w:pPr>
            <w:r>
              <w:rPr>
                <w:rFonts w:ascii="Calibri" w:hAnsi="Calibri" w:cs="Calibri"/>
              </w:rPr>
              <w:t>X</w:t>
            </w: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22E51AF" w:rsidR="003618D4" w:rsidRPr="00C37D48" w:rsidRDefault="00F37ED7" w:rsidP="00C37D48">
            <w:pPr>
              <w:rPr>
                <w:rFonts w:ascii="Calibri" w:hAnsi="Calibri" w:cs="Calibri"/>
              </w:rPr>
            </w:pPr>
            <w:r>
              <w:rPr>
                <w:rFonts w:ascii="Calibri" w:hAnsi="Calibri" w:cs="Calibri"/>
              </w:rPr>
              <w:t>X</w:t>
            </w: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6B62A737" w:rsidR="003618D4" w:rsidRPr="00C37D48" w:rsidRDefault="00F37ED7" w:rsidP="00C37D48">
            <w:pPr>
              <w:rPr>
                <w:rFonts w:ascii="Calibri" w:hAnsi="Calibri" w:cs="Calibri"/>
              </w:rPr>
            </w:pPr>
            <w:r>
              <w:rPr>
                <w:rFonts w:ascii="Calibri" w:hAnsi="Calibri" w:cs="Calibri"/>
              </w:rPr>
              <w:t>X</w:t>
            </w: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4F181ECE"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vAlign w:val="center"/>
          </w:tcPr>
          <w:p w14:paraId="475AE54F" w14:textId="2AB8308D" w:rsidR="008B2E07" w:rsidRPr="008B2E07" w:rsidRDefault="008B2E07" w:rsidP="00C37D48">
            <w:pPr>
              <w:rPr>
                <w:rFonts w:ascii="Calibri" w:hAnsi="Calibri" w:cs="Calibri"/>
                <w:lang w:val="en-ID"/>
              </w:rPr>
            </w:pPr>
            <w:r>
              <w:rPr>
                <w:rFonts w:ascii="Calibri" w:hAnsi="Calibri" w:cs="Calibri"/>
                <w:lang w:val="en-ID"/>
              </w:rPr>
              <w:t xml:space="preserve">Under Chapter </w:t>
            </w:r>
            <w:r w:rsidR="00121579">
              <w:rPr>
                <w:rFonts w:ascii="Calibri" w:hAnsi="Calibri" w:cs="Calibri"/>
                <w:lang w:val="en-ID"/>
              </w:rPr>
              <w:t xml:space="preserve">3 of Attachment 1 of the Regulation, it states that the </w:t>
            </w:r>
            <w:r w:rsidRPr="008B2E07">
              <w:rPr>
                <w:rFonts w:ascii="Calibri" w:hAnsi="Calibri" w:cs="Calibri"/>
                <w:lang w:val="en-ID"/>
              </w:rPr>
              <w:t>vision</w:t>
            </w:r>
            <w:r w:rsidR="00121579">
              <w:rPr>
                <w:rFonts w:ascii="Calibri" w:hAnsi="Calibri" w:cs="Calibri"/>
                <w:lang w:val="en-ID"/>
              </w:rPr>
              <w:t xml:space="preserve"> of the Regulation</w:t>
            </w:r>
            <w:r w:rsidRPr="008B2E07">
              <w:rPr>
                <w:rFonts w:ascii="Calibri" w:hAnsi="Calibri" w:cs="Calibri"/>
                <w:lang w:val="en-ID"/>
              </w:rPr>
              <w:t xml:space="preserve"> is to achieve equitable, sustainable, and environmentally conscious energy management by prioritizing the development of renewable energy and energy conservation, with the </w:t>
            </w:r>
            <w:proofErr w:type="gramStart"/>
            <w:r w:rsidRPr="008B2E07">
              <w:rPr>
                <w:rFonts w:ascii="Calibri" w:hAnsi="Calibri" w:cs="Calibri"/>
                <w:lang w:val="en-ID"/>
              </w:rPr>
              <w:t>ultimate goal</w:t>
            </w:r>
            <w:proofErr w:type="gramEnd"/>
            <w:r w:rsidRPr="008B2E07">
              <w:rPr>
                <w:rFonts w:ascii="Calibri" w:hAnsi="Calibri" w:cs="Calibri"/>
                <w:lang w:val="en-ID"/>
              </w:rPr>
              <w:t xml:space="preserve"> of realizing national energy independence and security. The mission</w:t>
            </w:r>
            <w:r w:rsidR="00121579">
              <w:rPr>
                <w:rFonts w:ascii="Calibri" w:hAnsi="Calibri" w:cs="Calibri"/>
                <w:lang w:val="en-ID"/>
              </w:rPr>
              <w:t xml:space="preserve"> of the Regulation</w:t>
            </w:r>
            <w:r w:rsidRPr="008B2E07">
              <w:rPr>
                <w:rFonts w:ascii="Calibri" w:hAnsi="Calibri" w:cs="Calibri"/>
                <w:lang w:val="en-ID"/>
              </w:rPr>
              <w:t xml:space="preserve"> includes ensuring national energy availability; maximizing the use of national potential, including natural and human resources, to achieve energy independence; improving energy accessibility at affordable prices for all communities; accelerating the utilization of new and renewable energy as well as energy conservation; and optimizing the added value of energy use. One of the key goals</w:t>
            </w:r>
            <w:r w:rsidR="00121579">
              <w:rPr>
                <w:rFonts w:ascii="Calibri" w:hAnsi="Calibri" w:cs="Calibri"/>
                <w:lang w:val="en-ID"/>
              </w:rPr>
              <w:t xml:space="preserve"> to achieve such </w:t>
            </w:r>
            <w:proofErr w:type="spellStart"/>
            <w:r w:rsidR="00121579">
              <w:rPr>
                <w:rFonts w:ascii="Calibri" w:hAnsi="Calibri" w:cs="Calibri"/>
                <w:lang w:val="en-ID"/>
              </w:rPr>
              <w:t>visiona</w:t>
            </w:r>
            <w:proofErr w:type="spellEnd"/>
            <w:r w:rsidR="00121579">
              <w:rPr>
                <w:rFonts w:ascii="Calibri" w:hAnsi="Calibri" w:cs="Calibri"/>
                <w:lang w:val="en-ID"/>
              </w:rPr>
              <w:t xml:space="preserve"> and mission targets</w:t>
            </w:r>
            <w:r w:rsidRPr="008B2E07">
              <w:rPr>
                <w:rFonts w:ascii="Calibri" w:hAnsi="Calibri" w:cs="Calibri"/>
                <w:lang w:val="en-ID"/>
              </w:rPr>
              <w:t xml:space="preserve"> is to achieve an optimal primary energy mix, with targets such as renewable energy reaching at least 23% by 2025 and 31% by 2050; oil comprising less than 25% by 2025 and under 20% by 2050; coal contributing at least 30% by 2025 and 25% by 2050; and natural gas making up at least 22% by 2025 and 24% by 2050. </w:t>
            </w:r>
            <w:r w:rsidR="00121579">
              <w:rPr>
                <w:rFonts w:ascii="Calibri" w:hAnsi="Calibri" w:cs="Calibri"/>
                <w:lang w:val="en-ID"/>
              </w:rPr>
              <w:t>Additionally, this</w:t>
            </w:r>
            <w:r w:rsidRPr="008B2E07">
              <w:rPr>
                <w:rFonts w:ascii="Calibri" w:hAnsi="Calibri" w:cs="Calibri"/>
                <w:lang w:val="en-ID"/>
              </w:rPr>
              <w:t xml:space="preserve"> </w:t>
            </w:r>
            <w:r w:rsidR="00121579">
              <w:rPr>
                <w:rFonts w:ascii="Calibri" w:hAnsi="Calibri" w:cs="Calibri"/>
                <w:lang w:val="en-ID"/>
              </w:rPr>
              <w:t>RUEN</w:t>
            </w:r>
            <w:r w:rsidRPr="008B2E07">
              <w:rPr>
                <w:rFonts w:ascii="Calibri" w:hAnsi="Calibri" w:cs="Calibri"/>
                <w:lang w:val="en-ID"/>
              </w:rPr>
              <w:t xml:space="preserve"> may be reviewed and updated every five years, or sooner if there is a fundamental change in the National Energy Policy (</w:t>
            </w:r>
            <w:r w:rsidR="00121579">
              <w:rPr>
                <w:rFonts w:ascii="Calibri" w:hAnsi="Calibri" w:cs="Calibri"/>
                <w:lang w:val="en-ID"/>
              </w:rPr>
              <w:t>“</w:t>
            </w:r>
            <w:r w:rsidRPr="008B2E07">
              <w:rPr>
                <w:rFonts w:ascii="Calibri" w:hAnsi="Calibri" w:cs="Calibri"/>
                <w:b/>
                <w:bCs/>
                <w:lang w:val="en-ID"/>
              </w:rPr>
              <w:t>KEN</w:t>
            </w:r>
            <w:r w:rsidR="00121579">
              <w:rPr>
                <w:rFonts w:ascii="Calibri" w:hAnsi="Calibri" w:cs="Calibri"/>
                <w:lang w:val="en-ID"/>
              </w:rPr>
              <w:t>”</w:t>
            </w:r>
            <w:r w:rsidRPr="008B2E07">
              <w:rPr>
                <w:rFonts w:ascii="Calibri" w:hAnsi="Calibri" w:cs="Calibri"/>
                <w:lang w:val="en-ID"/>
              </w:rPr>
              <w:t>) or a shift in strategic conditions, including changes in national, regional, or international energy planning indicators</w:t>
            </w:r>
            <w:r w:rsidR="00121579">
              <w:rPr>
                <w:rFonts w:ascii="Calibri" w:hAnsi="Calibri" w:cs="Calibri"/>
                <w:lang w:val="en-ID"/>
              </w:rPr>
              <w:t xml:space="preserve"> (Article 6)</w:t>
            </w:r>
            <w:r w:rsidRPr="008B2E07">
              <w:rPr>
                <w:rFonts w:ascii="Calibri" w:hAnsi="Calibri" w:cs="Calibri"/>
                <w:lang w:val="en-ID"/>
              </w:rPr>
              <w:t>.</w:t>
            </w: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vAlign w:val="center"/>
          </w:tcPr>
          <w:p w14:paraId="68C1DD0B" w14:textId="54D7033E" w:rsidR="00E7486E" w:rsidRPr="00C37D48" w:rsidRDefault="00F37ED7" w:rsidP="00C37D48">
            <w:pPr>
              <w:rPr>
                <w:rFonts w:ascii="Calibri" w:hAnsi="Calibri" w:cs="Calibri"/>
              </w:rPr>
            </w:pPr>
            <w:r>
              <w:rPr>
                <w:rFonts w:ascii="Calibri" w:hAnsi="Calibri" w:cs="Calibri"/>
              </w:rPr>
              <w:t>X</w:t>
            </w: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1E00587F" w:rsidR="00E7486E" w:rsidRPr="00C37D48" w:rsidRDefault="00AB5A13" w:rsidP="00C37D48">
            <w:pPr>
              <w:rPr>
                <w:rFonts w:ascii="Calibri" w:hAnsi="Calibri" w:cs="Calibri"/>
              </w:rPr>
            </w:pPr>
            <w:r w:rsidRPr="00AB5A13">
              <w:rPr>
                <w:rFonts w:ascii="Calibri" w:hAnsi="Calibri" w:cs="Calibri"/>
              </w:rPr>
              <w:t xml:space="preserve">The National Energy Council is responsible for supervising the implementation of the </w:t>
            </w:r>
            <w:r>
              <w:rPr>
                <w:rFonts w:ascii="Calibri" w:hAnsi="Calibri" w:cs="Calibri"/>
              </w:rPr>
              <w:t xml:space="preserve">RUEN </w:t>
            </w:r>
            <w:r w:rsidRPr="00AB5A13">
              <w:rPr>
                <w:rFonts w:ascii="Calibri" w:hAnsi="Calibri" w:cs="Calibri"/>
              </w:rPr>
              <w:t>and cross-sectoral energy policies. This supervision is carried out in coordination with relevant central and regional agencies and other stakeholders, in accordance with applicable laws. The results are reviewed in council sessions and reported to the Chair. The Council also monitors follow-up actions on its recommendations regarding the implementation of the</w:t>
            </w:r>
            <w:r>
              <w:rPr>
                <w:rFonts w:ascii="Calibri" w:hAnsi="Calibri" w:cs="Calibri"/>
              </w:rPr>
              <w:t xml:space="preserve"> KEN</w:t>
            </w:r>
            <w:r w:rsidRPr="00AB5A13">
              <w:rPr>
                <w:rFonts w:ascii="Calibri" w:hAnsi="Calibri" w:cs="Calibri"/>
              </w:rPr>
              <w:t>, RUEN, and related policies</w:t>
            </w:r>
            <w:r>
              <w:rPr>
                <w:rFonts w:ascii="Calibri" w:hAnsi="Calibri" w:cs="Calibri"/>
              </w:rPr>
              <w:t xml:space="preserve"> (Article 5)</w:t>
            </w:r>
            <w:r w:rsidRPr="00AB5A13">
              <w:rPr>
                <w:rFonts w:ascii="Calibri" w:hAnsi="Calibri" w:cs="Calibri"/>
              </w:rPr>
              <w:t>.</w:t>
            </w:r>
            <w:r>
              <w:rPr>
                <w:rFonts w:ascii="Calibri" w:hAnsi="Calibri" w:cs="Calibri"/>
              </w:rPr>
              <w:t xml:space="preserve"> </w:t>
            </w: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vAlign w:val="center"/>
          </w:tcPr>
          <w:p w14:paraId="01F63080" w14:textId="516F5D00" w:rsidR="00671EA4" w:rsidRPr="00C37D48" w:rsidRDefault="00F37ED7" w:rsidP="00C37D48">
            <w:pPr>
              <w:rPr>
                <w:rFonts w:ascii="Calibri" w:hAnsi="Calibri" w:cs="Calibri"/>
              </w:rPr>
            </w:pPr>
            <w:r>
              <w:rPr>
                <w:rFonts w:ascii="Calibri" w:hAnsi="Calibri" w:cs="Calibri"/>
              </w:rPr>
              <w:t>X</w:t>
            </w: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12CC30C5"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require the use of or </w:t>
            </w:r>
            <w:proofErr w:type="gramStart"/>
            <w:r w:rsidRPr="00610F28">
              <w:rPr>
                <w:rFonts w:ascii="Calibri" w:hAnsi="Calibri" w:cs="Calibri"/>
              </w:rPr>
              <w:t>make reference</w:t>
            </w:r>
            <w:proofErr w:type="gramEnd"/>
            <w:r w:rsidRPr="00610F28">
              <w:rPr>
                <w:rFonts w:ascii="Calibri" w:hAnsi="Calibri" w:cs="Calibri"/>
              </w:rPr>
              <w:t xml:space="preserv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lastRenderedPageBreak/>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9E5AFF3"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5449F0A9"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proofErr w:type="gramStart"/>
            <w:r w:rsidRPr="00610F28">
              <w:rPr>
                <w:rFonts w:ascii="Calibri" w:hAnsi="Calibri" w:cs="Calibri"/>
              </w:rPr>
              <w:t>With regard to</w:t>
            </w:r>
            <w:proofErr w:type="gramEnd"/>
            <w:r w:rsidRPr="00610F28">
              <w:rPr>
                <w:rFonts w:ascii="Calibri" w:hAnsi="Calibri" w:cs="Calibri"/>
              </w:rPr>
              <w:t xml:space="preserve">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proofErr w:type="gramStart"/>
            <w:r w:rsidRPr="00610F28">
              <w:rPr>
                <w:rFonts w:ascii="Calibri" w:hAnsi="Calibri" w:cs="Calibri"/>
              </w:rPr>
              <w:t>Publicly-traded</w:t>
            </w:r>
            <w:proofErr w:type="gramEnd"/>
            <w:r w:rsidRPr="00610F28">
              <w:rPr>
                <w:rFonts w:ascii="Calibri" w:hAnsi="Calibri" w:cs="Calibri"/>
              </w:rPr>
              <w:t xml:space="preserve">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vAlign w:val="center"/>
          </w:tcPr>
          <w:p w14:paraId="6BA41E6D" w14:textId="77777777" w:rsidR="00C66EE0" w:rsidRPr="00610F28" w:rsidRDefault="00C66EE0" w:rsidP="00610F28">
            <w:pPr>
              <w:rPr>
                <w:rFonts w:ascii="Calibri" w:hAnsi="Calibri" w:cs="Calibri"/>
              </w:rPr>
            </w:pPr>
          </w:p>
        </w:tc>
      </w:tr>
      <w:tr w:rsidR="00241257" w:rsidRPr="003D48C1"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proofErr w:type="gramStart"/>
      <w:r w:rsidR="002E5ACB">
        <w:t>Life</w:t>
      </w:r>
      <w:r w:rsidR="00DF4489">
        <w:t>-cycle</w:t>
      </w:r>
      <w:proofErr w:type="gramEnd"/>
      <w:r w:rsidR="00DF4489">
        <w:t xml:space="preserv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t>
            </w:r>
            <w:proofErr w:type="gramStart"/>
            <w:r w:rsidRPr="00971C0E">
              <w:rPr>
                <w:rStyle w:val="normaltextrun"/>
                <w:rFonts w:cstheme="minorHAnsi"/>
                <w:color w:val="000000"/>
                <w:lang w:val="en-US"/>
              </w:rPr>
              <w:t>with regard to</w:t>
            </w:r>
            <w:proofErr w:type="gramEnd"/>
            <w:r w:rsidRPr="00971C0E">
              <w:rPr>
                <w:rStyle w:val="normaltextrun"/>
                <w:rFonts w:cstheme="minorHAnsi"/>
                <w:color w:val="000000"/>
                <w:lang w:val="en-US"/>
              </w:rPr>
              <w:t xml:space="preserve">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proofErr w:type="gramStart"/>
            <w:r>
              <w:rPr>
                <w:rStyle w:val="normaltextrun"/>
                <w:rFonts w:cstheme="minorHAnsi"/>
                <w:b/>
                <w:color w:val="7030A0"/>
                <w:lang w:val="en-US"/>
              </w:rPr>
              <w:t>life-cycle</w:t>
            </w:r>
            <w:proofErr w:type="gramEnd"/>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t>
            </w:r>
            <w:proofErr w:type="gramStart"/>
            <w:r w:rsidR="00582798" w:rsidRPr="00971C0E">
              <w:rPr>
                <w:rStyle w:val="normaltextrun"/>
                <w:rFonts w:cstheme="minorHAnsi"/>
                <w:color w:val="000000"/>
                <w:lang w:val="en-US"/>
              </w:rPr>
              <w:t>with regard to</w:t>
            </w:r>
            <w:proofErr w:type="gramEnd"/>
            <w:r w:rsidR="00582798" w:rsidRPr="00971C0E">
              <w:rPr>
                <w:rStyle w:val="normaltextrun"/>
                <w:rFonts w:cstheme="minorHAnsi"/>
                <w:color w:val="000000"/>
                <w:lang w:val="en-US"/>
              </w:rPr>
              <w:t xml:space="preserve">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w:t>
            </w:r>
            <w:proofErr w:type="gramStart"/>
            <w:r w:rsidR="008A4685" w:rsidRPr="00610F28">
              <w:rPr>
                <w:rStyle w:val="normaltextrun"/>
                <w:rFonts w:ascii="Calibri" w:hAnsi="Calibri" w:cs="Calibri"/>
                <w:lang w:val="en-US"/>
              </w:rPr>
              <w:t>through the use of</w:t>
            </w:r>
            <w:proofErr w:type="gramEnd"/>
            <w:r w:rsidR="008A4685" w:rsidRPr="00610F28">
              <w:rPr>
                <w:rStyle w:val="normaltextrun"/>
                <w:rFonts w:ascii="Calibri" w:hAnsi="Calibri" w:cs="Calibri"/>
                <w:lang w:val="en-US"/>
              </w:rPr>
              <w:t xml:space="preserve"> </w:t>
            </w:r>
            <w:proofErr w:type="gramStart"/>
            <w:r w:rsidR="008A4685" w:rsidRPr="00610F28">
              <w:rPr>
                <w:rStyle w:val="normaltextrun"/>
                <w:rFonts w:ascii="Calibri" w:hAnsi="Calibri" w:cs="Calibri"/>
                <w:b/>
                <w:color w:val="7030A0"/>
                <w:lang w:val="en-US"/>
              </w:rPr>
              <w:t>life-cycle</w:t>
            </w:r>
            <w:proofErr w:type="gramEnd"/>
            <w:r w:rsidR="008A4685" w:rsidRPr="00610F28">
              <w:rPr>
                <w:rStyle w:val="normaltextrun"/>
                <w:rFonts w:ascii="Calibri" w:hAnsi="Calibri" w:cs="Calibri"/>
                <w:b/>
                <w:color w:val="7030A0"/>
                <w:lang w:val="en-US"/>
              </w:rPr>
              <w:t xml:space="preserve"> or whole-life costing</w:t>
            </w:r>
          </w:p>
        </w:tc>
        <w:tc>
          <w:tcPr>
            <w:tcW w:w="1680" w:type="dxa"/>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 xml:space="preserve">e.g. setting minimum levels of energy efficiency or </w:t>
            </w:r>
            <w:proofErr w:type="gramStart"/>
            <w:r w:rsidRPr="00610F28">
              <w:rPr>
                <w:rStyle w:val="normaltextrun"/>
                <w:rFonts w:ascii="Calibri" w:hAnsi="Calibri" w:cs="Calibri"/>
                <w:lang w:val="en-US"/>
              </w:rPr>
              <w:t>maximum product</w:t>
            </w:r>
            <w:proofErr w:type="gramEnd"/>
            <w:r w:rsidRPr="00610F28">
              <w:rPr>
                <w:rStyle w:val="normaltextrun"/>
                <w:rFonts w:ascii="Calibri" w:hAnsi="Calibri" w:cs="Calibri"/>
                <w:lang w:val="en-US"/>
              </w:rPr>
              <w:t xml:space="preserve"> carbon emissions)</w:t>
            </w:r>
          </w:p>
        </w:tc>
        <w:tc>
          <w:tcPr>
            <w:tcW w:w="1680" w:type="dxa"/>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proofErr w:type="gramStart"/>
            <w:r w:rsidRPr="008C07E1">
              <w:rPr>
                <w:rFonts w:eastAsia="Times New Roman" w:cstheme="minorHAnsi"/>
                <w:b/>
                <w:color w:val="7030A0"/>
                <w:kern w:val="0"/>
                <w:lang w:val="en-SG" w:eastAsia="en-GB"/>
                <w14:ligatures w14:val="none"/>
              </w:rPr>
              <w:t>policy tool</w:t>
            </w:r>
            <w:proofErr w:type="gramEnd"/>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require the use of or </w:t>
            </w:r>
            <w:proofErr w:type="gramStart"/>
            <w:r w:rsidRPr="00CF2E7C">
              <w:rPr>
                <w:rFonts w:ascii="Calibri" w:hAnsi="Calibri" w:cs="Calibri"/>
              </w:rPr>
              <w:t>make reference</w:t>
            </w:r>
            <w:proofErr w:type="gramEnd"/>
            <w:r w:rsidRPr="00CF2E7C">
              <w:rPr>
                <w:rFonts w:ascii="Calibri" w:hAnsi="Calibri" w:cs="Calibri"/>
              </w:rPr>
              <w:t xml:space="preserv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vAlign w:val="center"/>
          </w:tcPr>
          <w:p w14:paraId="7AD6A409" w14:textId="77777777" w:rsidR="00092534" w:rsidRPr="00CF2E7C" w:rsidRDefault="00092534" w:rsidP="00CF2E7C">
            <w:pPr>
              <w:rPr>
                <w:rFonts w:ascii="Calibri" w:hAnsi="Calibri" w:cs="Calibri"/>
              </w:rPr>
            </w:pPr>
          </w:p>
        </w:tc>
      </w:tr>
      <w:tr w:rsidR="00092534" w:rsidRPr="003D48C1"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proofErr w:type="gramStart"/>
            <w:r w:rsidRPr="00CF2E7C">
              <w:rPr>
                <w:rFonts w:ascii="Calibri" w:eastAsia="Times New Roman" w:hAnsi="Calibri" w:cs="Calibri"/>
                <w:kern w:val="0"/>
                <w:lang w:eastAsia="en-GB"/>
                <w14:ligatures w14:val="none"/>
              </w:rPr>
              <w:t>with regard to</w:t>
            </w:r>
            <w:proofErr w:type="gramEnd"/>
            <w:r w:rsidRPr="00CF2E7C">
              <w:rPr>
                <w:rFonts w:ascii="Calibri" w:eastAsia="Times New Roman" w:hAnsi="Calibri" w:cs="Calibri"/>
                <w:kern w:val="0"/>
                <w:lang w:eastAsia="en-GB"/>
                <w14:ligatures w14:val="none"/>
              </w:rPr>
              <w:t xml:space="preserv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w:t>
            </w:r>
            <w:proofErr w:type="gramStart"/>
            <w:r w:rsidRPr="00CF2E7C">
              <w:rPr>
                <w:rFonts w:ascii="Calibri" w:eastAsia="Times New Roman" w:hAnsi="Calibri" w:cs="Calibri"/>
                <w:kern w:val="0"/>
                <w:lang w:eastAsia="en-GB"/>
                <w14:ligatures w14:val="none"/>
              </w:rPr>
              <w:t>particular purposes</w:t>
            </w:r>
            <w:proofErr w:type="gramEnd"/>
            <w:r w:rsidRPr="00CF2E7C">
              <w:rPr>
                <w:rFonts w:ascii="Calibri" w:eastAsia="Times New Roman" w:hAnsi="Calibri" w:cs="Calibri"/>
                <w:kern w:val="0"/>
                <w:lang w:eastAsia="en-GB"/>
                <w14:ligatures w14:val="none"/>
              </w:rPr>
              <w:t xml:space="preserve">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vAlign w:val="center"/>
          </w:tcPr>
          <w:p w14:paraId="5A15330D" w14:textId="77777777" w:rsidR="00DD292A" w:rsidRPr="00CF2E7C" w:rsidRDefault="00DD292A" w:rsidP="00CF2E7C">
            <w:pPr>
              <w:rPr>
                <w:rFonts w:ascii="Calibri" w:hAnsi="Calibri" w:cs="Calibri"/>
              </w:rPr>
            </w:pPr>
          </w:p>
        </w:tc>
      </w:tr>
      <w:tr w:rsidR="00DD292A" w:rsidRPr="00BA5DD4"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w:t>
            </w:r>
            <w:proofErr w:type="gramStart"/>
            <w:r w:rsidRPr="00CF2E7C">
              <w:rPr>
                <w:rFonts w:ascii="Calibri" w:hAnsi="Calibri" w:cs="Calibri"/>
              </w:rPr>
              <w:t xml:space="preserve">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w:t>
            </w:r>
            <w:proofErr w:type="gramEnd"/>
            <w:r w:rsidRPr="00CF2E7C">
              <w:rPr>
                <w:rFonts w:ascii="Calibri" w:eastAsia="Times New Roman" w:hAnsi="Calibri" w:cs="Calibri"/>
                <w:b/>
                <w:color w:val="7030A0"/>
                <w:kern w:val="0"/>
                <w:lang w:val="en-SG" w:eastAsia="en-GB"/>
                <w14:ligatures w14:val="none"/>
              </w:rPr>
              <w:t xml:space="preserve">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w:t>
            </w:r>
            <w:proofErr w:type="gramStart"/>
            <w:r w:rsidRPr="00CF2E7C">
              <w:rPr>
                <w:rFonts w:ascii="Calibri" w:eastAsia="Times New Roman" w:hAnsi="Calibri" w:cs="Calibri"/>
                <w:kern w:val="0"/>
                <w:lang w:val="en-US" w:eastAsia="en-GB"/>
                <w14:ligatures w14:val="none"/>
              </w:rPr>
              <w:t>particular sectors</w:t>
            </w:r>
            <w:proofErr w:type="gramEnd"/>
            <w:r w:rsidRPr="00CF2E7C">
              <w:rPr>
                <w:rFonts w:ascii="Calibri" w:eastAsia="Times New Roman" w:hAnsi="Calibri" w:cs="Calibri"/>
                <w:kern w:val="0"/>
                <w:lang w:val="en-US" w:eastAsia="en-GB"/>
                <w14:ligatures w14:val="none"/>
              </w:rPr>
              <w:t xml:space="preser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20"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21"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vAlign w:val="center"/>
          </w:tcPr>
          <w:p w14:paraId="63712777" w14:textId="77777777" w:rsidR="002F0752" w:rsidRPr="00CF2E7C" w:rsidRDefault="002F0752" w:rsidP="00CF2E7C">
            <w:pPr>
              <w:rPr>
                <w:rFonts w:ascii="Calibri" w:hAnsi="Calibri" w:cs="Calibri"/>
              </w:rPr>
            </w:pPr>
          </w:p>
        </w:tc>
      </w:tr>
      <w:tr w:rsidR="002F0752" w:rsidRPr="00BA5DD4"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w:t>
            </w:r>
            <w:proofErr w:type="gramStart"/>
            <w:r w:rsidRPr="00CF2E7C">
              <w:rPr>
                <w:rFonts w:ascii="Calibri" w:eastAsia="Times New Roman" w:hAnsi="Calibri" w:cs="Calibri"/>
                <w:b/>
                <w:color w:val="7030A0"/>
                <w:kern w:val="0"/>
                <w:lang w:val="en-SG" w:eastAsia="en-GB"/>
                <w14:ligatures w14:val="none"/>
              </w:rPr>
              <w:t>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w:t>
            </w:r>
            <w:proofErr w:type="gramEnd"/>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w:t>
            </w:r>
            <w:proofErr w:type="gramStart"/>
            <w:r w:rsidRPr="00CF2E7C">
              <w:rPr>
                <w:rFonts w:ascii="Calibri" w:hAnsi="Calibri" w:cs="Calibri"/>
              </w:rPr>
              <w:t>A</w:t>
            </w:r>
            <w:proofErr w:type="gramEnd"/>
            <w:r w:rsidRPr="00CF2E7C">
              <w:rPr>
                <w:rFonts w:ascii="Calibri" w:hAnsi="Calibri" w:cs="Calibri"/>
              </w:rPr>
              <w:t xml:space="preserve"> Best </w:t>
            </w:r>
            <w:proofErr w:type="gramStart"/>
            <w:r w:rsidRPr="00CF2E7C">
              <w:rPr>
                <w:rFonts w:ascii="Calibri" w:hAnsi="Calibri" w:cs="Calibri"/>
              </w:rPr>
              <w:t>practice</w:t>
            </w:r>
            <w:proofErr w:type="gramEnd"/>
            <w:r w:rsidRPr="00CF2E7C">
              <w:rPr>
                <w:rFonts w:ascii="Calibri" w:hAnsi="Calibri" w:cs="Calibri"/>
              </w:rPr>
              <w:t xml:space="preserv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proofErr w:type="gramStart"/>
            <w:r w:rsidRPr="00CF2E7C">
              <w:rPr>
                <w:rFonts w:ascii="Calibri" w:hAnsi="Calibri" w:cs="Calibri"/>
              </w:rPr>
              <w:t>ISO:28300:2008</w:t>
            </w:r>
            <w:proofErr w:type="gram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proofErr w:type="gramStart"/>
            <w:r w:rsidRPr="00CF2E7C">
              <w:rPr>
                <w:rFonts w:ascii="Calibri" w:hAnsi="Calibri" w:cs="Calibri"/>
              </w:rPr>
              <w:t>Other</w:t>
            </w:r>
            <w:proofErr w:type="gramEnd"/>
            <w:r w:rsidRPr="00CF2E7C">
              <w:rPr>
                <w:rFonts w:ascii="Calibri" w:hAnsi="Calibri" w:cs="Calibri"/>
              </w:rPr>
              <w:t xml:space="preserve">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2"/>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0B52D6B" w14:textId="77777777" w:rsidR="009471A7" w:rsidRDefault="009471A7" w:rsidP="00874E39">
      <w:r>
        <w:separator/>
      </w:r>
    </w:p>
  </w:endnote>
  <w:endnote w:type="continuationSeparator" w:id="0">
    <w:p w14:paraId="1BEEA8E1" w14:textId="77777777" w:rsidR="009471A7" w:rsidRDefault="009471A7" w:rsidP="00874E39">
      <w:r>
        <w:continuationSeparator/>
      </w:r>
    </w:p>
  </w:endnote>
  <w:endnote w:type="continuationNotice" w:id="1">
    <w:p w14:paraId="58464AC1" w14:textId="77777777" w:rsidR="009471A7" w:rsidRDefault="009471A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http://schemas.openxmlformats.org/drawingml/2006/main" xmlns:pic="http://schemas.openxmlformats.org/drawingml/2006/picture" xmlns:asvg="http://schemas.microsoft.com/office/drawing/2016/SVG/main" xmlns:a14="http://schemas.microsoft.com/office/drawing/2010/main" xmlns:arto="http://schemas.microsoft.com/office/word/2006/arto">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C10A38F" w14:textId="77777777" w:rsidR="009471A7" w:rsidRDefault="009471A7" w:rsidP="00874E39">
      <w:r>
        <w:separator/>
      </w:r>
    </w:p>
  </w:footnote>
  <w:footnote w:type="continuationSeparator" w:id="0">
    <w:p w14:paraId="3CF44D05" w14:textId="77777777" w:rsidR="009471A7" w:rsidRDefault="009471A7" w:rsidP="00874E39">
      <w:r>
        <w:continuationSeparator/>
      </w:r>
    </w:p>
  </w:footnote>
  <w:footnote w:type="continuationNotice" w:id="1">
    <w:p w14:paraId="1D8D5EB1" w14:textId="77777777" w:rsidR="009471A7" w:rsidRDefault="009471A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70"/>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28"/>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0064"/>
    <w:rsid w:val="001126A8"/>
    <w:rsid w:val="00112815"/>
    <w:rsid w:val="00112A2C"/>
    <w:rsid w:val="00112A6B"/>
    <w:rsid w:val="00113043"/>
    <w:rsid w:val="0011467E"/>
    <w:rsid w:val="001156F1"/>
    <w:rsid w:val="0011644D"/>
    <w:rsid w:val="00116A94"/>
    <w:rsid w:val="001174BF"/>
    <w:rsid w:val="001206CE"/>
    <w:rsid w:val="00121579"/>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1C1D"/>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8CE"/>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01E"/>
    <w:rsid w:val="002406C6"/>
    <w:rsid w:val="00240CE1"/>
    <w:rsid w:val="00241257"/>
    <w:rsid w:val="00242839"/>
    <w:rsid w:val="00244207"/>
    <w:rsid w:val="00246630"/>
    <w:rsid w:val="00246E8D"/>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C785F"/>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4524"/>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8C1"/>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0AAC"/>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1DA7"/>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3C2C"/>
    <w:rsid w:val="005946B7"/>
    <w:rsid w:val="0059476D"/>
    <w:rsid w:val="00595185"/>
    <w:rsid w:val="00595385"/>
    <w:rsid w:val="0059609B"/>
    <w:rsid w:val="00596289"/>
    <w:rsid w:val="00596CC5"/>
    <w:rsid w:val="0059772D"/>
    <w:rsid w:val="005A03B5"/>
    <w:rsid w:val="005A2023"/>
    <w:rsid w:val="005A270C"/>
    <w:rsid w:val="005A2821"/>
    <w:rsid w:val="005A2900"/>
    <w:rsid w:val="005A383B"/>
    <w:rsid w:val="005A3901"/>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6C39"/>
    <w:rsid w:val="00637FAE"/>
    <w:rsid w:val="0064134E"/>
    <w:rsid w:val="00641484"/>
    <w:rsid w:val="00641E18"/>
    <w:rsid w:val="00641ECB"/>
    <w:rsid w:val="006422ED"/>
    <w:rsid w:val="006450DB"/>
    <w:rsid w:val="0064585A"/>
    <w:rsid w:val="00646085"/>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68B"/>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3D28"/>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5B5E"/>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25CA"/>
    <w:rsid w:val="0089355A"/>
    <w:rsid w:val="00896A1E"/>
    <w:rsid w:val="00897600"/>
    <w:rsid w:val="008A0461"/>
    <w:rsid w:val="008A093D"/>
    <w:rsid w:val="008A1DDE"/>
    <w:rsid w:val="008A207F"/>
    <w:rsid w:val="008A345E"/>
    <w:rsid w:val="008A4685"/>
    <w:rsid w:val="008A50AD"/>
    <w:rsid w:val="008B0F60"/>
    <w:rsid w:val="008B0F8A"/>
    <w:rsid w:val="008B2418"/>
    <w:rsid w:val="008B2E07"/>
    <w:rsid w:val="008B4536"/>
    <w:rsid w:val="008B5DC5"/>
    <w:rsid w:val="008B7E8C"/>
    <w:rsid w:val="008B7F82"/>
    <w:rsid w:val="008C07E1"/>
    <w:rsid w:val="008C0FA6"/>
    <w:rsid w:val="008C2AC5"/>
    <w:rsid w:val="008C2E61"/>
    <w:rsid w:val="008C4722"/>
    <w:rsid w:val="008C5525"/>
    <w:rsid w:val="008C673C"/>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681"/>
    <w:rsid w:val="00931F08"/>
    <w:rsid w:val="00932230"/>
    <w:rsid w:val="0093344C"/>
    <w:rsid w:val="009338F2"/>
    <w:rsid w:val="00933F3C"/>
    <w:rsid w:val="00934657"/>
    <w:rsid w:val="009370E9"/>
    <w:rsid w:val="00937D9B"/>
    <w:rsid w:val="00940E65"/>
    <w:rsid w:val="0094115B"/>
    <w:rsid w:val="009462FE"/>
    <w:rsid w:val="00946B7A"/>
    <w:rsid w:val="00946D94"/>
    <w:rsid w:val="009471A7"/>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3CC4"/>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6CB2"/>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5A13"/>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5DD4"/>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74B"/>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AA"/>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2B8"/>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3F26"/>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1C90"/>
    <w:rsid w:val="00E9266B"/>
    <w:rsid w:val="00E929F9"/>
    <w:rsid w:val="00E93807"/>
    <w:rsid w:val="00E94905"/>
    <w:rsid w:val="00E95DD6"/>
    <w:rsid w:val="00E969D1"/>
    <w:rsid w:val="00E96BB7"/>
    <w:rsid w:val="00E97C37"/>
    <w:rsid w:val="00E97D2E"/>
    <w:rsid w:val="00EA0025"/>
    <w:rsid w:val="00EA0BA6"/>
    <w:rsid w:val="00EA164F"/>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C725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075B"/>
    <w:rsid w:val="00F0181A"/>
    <w:rsid w:val="00F01EE6"/>
    <w:rsid w:val="00F01F98"/>
    <w:rsid w:val="00F02219"/>
    <w:rsid w:val="00F03665"/>
    <w:rsid w:val="00F03D4C"/>
    <w:rsid w:val="00F03F9E"/>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37ED7"/>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0013"/>
    <w:rsid w:val="00F8493A"/>
    <w:rsid w:val="00F86AAC"/>
    <w:rsid w:val="00F86D14"/>
    <w:rsid w:val="00F87716"/>
    <w:rsid w:val="00F87E26"/>
    <w:rsid w:val="00F909A2"/>
    <w:rsid w:val="00F90B02"/>
    <w:rsid w:val="00F921FF"/>
    <w:rsid w:val="00F92704"/>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76496253">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184550896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eb.archive.org/web/20250730034351/https://www.esdm.go.id/id/media-center/arsip-berita/rued-di-16-provinsi-telah-terbit-pemerintah-fasilitasi-percepatan-di-18-provinsi-lainnya" TargetMode="External"/><Relationship Id="rId3" Type="http://schemas.openxmlformats.org/officeDocument/2006/relationships/customXml" Target="../customXml/item3.xml"/><Relationship Id="rId21" Type="http://schemas.openxmlformats.org/officeDocument/2006/relationships/hyperlink" Target="https://www.fsb.org/uploads/P131022-1.pdf"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50730034440/https://peraturan.bpk.go.id/Details/68772"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s://www.bis.org/fsi/fsibriefs18.pdf"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hyperlink" Target="https://web.archive.org/web/20250730034404/https://www.esdm.go.id/id/media-center/arsip-berita/33-provinsi-telah-masukkan-rued-dalam-peraturan-daerah"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header" Target="header2.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2.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3.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4.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1184</TotalTime>
  <Pages>113</Pages>
  <Words>23004</Words>
  <Characters>131125</Characters>
  <Application>Microsoft Office Word</Application>
  <DocSecurity>0</DocSecurity>
  <Lines>1092</Lines>
  <Paragraphs>307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153822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SSEK</cp:lastModifiedBy>
  <cp:revision>11</cp:revision>
  <cp:lastPrinted>2025-03-21T00:14:00Z</cp:lastPrinted>
  <dcterms:created xsi:type="dcterms:W3CDTF">2025-06-25T12:05:00Z</dcterms:created>
  <dcterms:modified xsi:type="dcterms:W3CDTF">2025-08-12T09:56:00Z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